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B2D8B" w14:textId="36A1561B" w:rsidR="009433BC" w:rsidRPr="004276E4" w:rsidRDefault="009433BC" w:rsidP="009433B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9</w:t>
      </w:r>
      <w:r>
        <w:rPr>
          <w:rFonts w:ascii="Arial" w:hAnsi="Arial" w:cs="Arial" w:hint="eastAsia"/>
          <w:b/>
          <w:bCs/>
          <w:lang w:val="en-US"/>
        </w:rPr>
        <w:t>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R2-2210488</w:t>
      </w:r>
    </w:p>
    <w:bookmarkEnd w:id="0"/>
    <w:p w14:paraId="27CAEAD4" w14:textId="200F211D" w:rsidR="00D92427" w:rsidRPr="00A20554" w:rsidRDefault="009433BC" w:rsidP="009433B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10 – 19 </w:t>
      </w:r>
      <w:r w:rsidRPr="00BA6CD7">
        <w:rPr>
          <w:rFonts w:ascii="Arial" w:hAnsi="Arial" w:cs="Arial"/>
          <w:b/>
          <w:bCs/>
          <w:lang w:val="en-US"/>
        </w:rPr>
        <w:t>October</w:t>
      </w:r>
      <w:r w:rsidRPr="00755974">
        <w:rPr>
          <w:rFonts w:ascii="Arial" w:hAnsi="Arial" w:cs="Arial"/>
          <w:b/>
          <w:bCs/>
          <w:lang w:val="en-US" w:eastAsia="en-US"/>
        </w:rPr>
        <w:t>, 202</w:t>
      </w:r>
      <w:r>
        <w:rPr>
          <w:rFonts w:ascii="Arial" w:hAnsi="Arial" w:cs="Arial"/>
          <w:b/>
          <w:bCs/>
          <w:lang w:val="en-US" w:eastAsia="en-US"/>
        </w:rPr>
        <w:t xml:space="preserve">2   </w:t>
      </w:r>
      <w:r>
        <w:rPr>
          <w:rFonts w:ascii="Arial" w:hAnsi="Arial" w:cs="Arial"/>
          <w:b/>
          <w:bCs/>
          <w:lang w:val="en-US" w:eastAsia="en-US"/>
        </w:rPr>
        <w:tab/>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4FC86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F02A8" w:rsidRPr="00BF02A8">
        <w:rPr>
          <w:rFonts w:ascii="Arial" w:hAnsi="Arial" w:cs="Arial"/>
          <w:b/>
          <w:bCs/>
          <w:lang w:val="en-US" w:eastAsia="en-US"/>
        </w:rPr>
        <w:t>Discussion on NR-DC with selective activation of the cell groups</w:t>
      </w:r>
    </w:p>
    <w:p w14:paraId="12450CE5" w14:textId="7A7860B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865F6">
        <w:rPr>
          <w:rFonts w:ascii="Arial" w:hAnsi="Arial" w:cs="Arial"/>
          <w:b/>
          <w:bCs/>
          <w:lang w:val="en-US" w:eastAsia="en-US"/>
        </w:rPr>
        <w:t>8.4.3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1D321946" w:rsidR="00F4066E" w:rsidRDefault="00EB65EE" w:rsidP="00140B1F">
      <w:r>
        <w:t xml:space="preserve">A </w:t>
      </w:r>
      <w:r w:rsidRPr="002B6BE5">
        <w:t xml:space="preserve">New WID on </w:t>
      </w:r>
      <w:r w:rsidRPr="00E03CF5">
        <w:t>Further NR mobility enhancements</w:t>
      </w:r>
      <w:r>
        <w:t xml:space="preserve"> [1] has been approved. In the WID, one of the objectives is to </w:t>
      </w:r>
      <w:r>
        <w:rPr>
          <w:bCs/>
          <w:lang w:val="en-US"/>
        </w:rPr>
        <w:t>specify mechanism and procedures of NR-DC with selective activation of the cell groups</w:t>
      </w:r>
      <w:r>
        <w:t>, shown as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3646736D" w14:textId="337FEAEF" w:rsidR="006A4D2D" w:rsidRDefault="00EB65EE" w:rsidP="00EB65EE">
            <w:pPr>
              <w:spacing w:after="0" w:line="240" w:lineRule="auto"/>
              <w:ind w:left="360"/>
              <w:rPr>
                <w:bCs/>
                <w:lang w:val="en-US"/>
              </w:rPr>
            </w:pPr>
            <w:r>
              <w:rPr>
                <w:bCs/>
                <w:lang w:val="en-US"/>
              </w:rPr>
              <w:t xml:space="preserve">2. </w:t>
            </w:r>
            <w:r w:rsidR="006A4D2D">
              <w:rPr>
                <w:bCs/>
                <w:lang w:val="en-US"/>
              </w:rPr>
              <w:t>To specify mechanism and procedures of NR-DC with selective activation of the cell groups (at least for SCG) via L3 enhancements:</w:t>
            </w:r>
          </w:p>
          <w:p w14:paraId="47C6DA6A" w14:textId="77777777" w:rsidR="006A4D2D" w:rsidRDefault="006A4D2D" w:rsidP="006A4D2D">
            <w:pPr>
              <w:numPr>
                <w:ilvl w:val="0"/>
                <w:numId w:val="17"/>
              </w:numPr>
              <w:spacing w:after="0" w:line="240" w:lineRule="auto"/>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7D397942" w14:textId="6F39CAF5" w:rsidR="008D44AE" w:rsidRPr="006A4D2D" w:rsidRDefault="006A4D2D" w:rsidP="006A4D2D">
            <w:pPr>
              <w:spacing w:after="0"/>
              <w:ind w:left="720"/>
              <w:rPr>
                <w:bCs/>
                <w:i/>
                <w:lang w:val="en-US"/>
              </w:rPr>
            </w:pPr>
            <w:r w:rsidRPr="00F736B4">
              <w:rPr>
                <w:bCs/>
                <w:i/>
                <w:lang w:val="en-US"/>
              </w:rPr>
              <w:t xml:space="preserve">Note 4: </w:t>
            </w:r>
            <w:r w:rsidRPr="00BF02A8">
              <w:rPr>
                <w:bCs/>
                <w:i/>
                <w:lang w:val="en-US"/>
              </w:rPr>
              <w:t>A harmonized</w:t>
            </w:r>
            <w:r w:rsidRPr="00BF02A8">
              <w:rPr>
                <w:rStyle w:val="afa"/>
              </w:rPr>
              <w:t xml:space="preserve"> RRC modelling</w:t>
            </w:r>
            <w:r w:rsidRPr="00C62537">
              <w:rPr>
                <w:rStyle w:val="afa"/>
              </w:rPr>
              <w:t xml:space="preserve"> </w:t>
            </w:r>
            <w:r w:rsidRPr="00E9536B">
              <w:rPr>
                <w:rStyle w:val="afa"/>
              </w:rPr>
              <w:t>approach for objective</w:t>
            </w:r>
            <w:r w:rsidRPr="00F736B4">
              <w:rPr>
                <w:rStyle w:val="afa"/>
              </w:rPr>
              <w:t>s</w:t>
            </w:r>
            <w:r w:rsidRPr="00C62537">
              <w:rPr>
                <w:rStyle w:val="afa"/>
              </w:rPr>
              <w:t xml:space="preserve"> 1 and 2 could be cons</w:t>
            </w:r>
            <w:r w:rsidRPr="00E9536B">
              <w:rPr>
                <w:rStyle w:val="afa"/>
              </w:rPr>
              <w:t>idered to minimize the work</w:t>
            </w:r>
            <w:r w:rsidRPr="00331F60">
              <w:rPr>
                <w:rStyle w:val="afa"/>
              </w:rPr>
              <w:t xml:space="preserve">load in </w:t>
            </w:r>
            <w:r w:rsidRPr="00B67AE0">
              <w:rPr>
                <w:rStyle w:val="afa"/>
              </w:rPr>
              <w:t>RAN2.</w:t>
            </w:r>
          </w:p>
        </w:tc>
      </w:tr>
    </w:tbl>
    <w:p w14:paraId="60BBA82B" w14:textId="24794498" w:rsidR="00130389" w:rsidRDefault="005D0AF3" w:rsidP="00140B1F">
      <w:r>
        <w:t>I</w:t>
      </w:r>
      <w:r>
        <w:rPr>
          <w:rFonts w:hint="eastAsia"/>
        </w:rPr>
        <w:t>n</w:t>
      </w:r>
      <w:r>
        <w:t xml:space="preserve"> </w:t>
      </w:r>
      <w:r>
        <w:rPr>
          <w:rFonts w:hint="eastAsia"/>
        </w:rPr>
        <w:t>RAN</w:t>
      </w:r>
      <w:r>
        <w:t>2</w:t>
      </w:r>
      <w:r>
        <w:rPr>
          <w:rFonts w:hint="eastAsia"/>
        </w:rPr>
        <w:t>#</w:t>
      </w:r>
      <w:r>
        <w:t>119</w:t>
      </w:r>
      <w:r>
        <w:rPr>
          <w:rFonts w:hint="eastAsia"/>
        </w:rPr>
        <w:t>e</w:t>
      </w:r>
      <w:r>
        <w:t xml:space="preserve">, the following agreements have been reached for </w:t>
      </w:r>
      <w:r w:rsidRPr="005D0AF3">
        <w:t>NR-DC with selective activation of the cell groups</w:t>
      </w:r>
      <w:r w:rsidR="005129AA">
        <w:t xml:space="preserve"> [2]</w:t>
      </w:r>
      <w:r>
        <w:t>.</w:t>
      </w:r>
    </w:p>
    <w:p w14:paraId="0995E925" w14:textId="77777777" w:rsidR="00130389" w:rsidRPr="00D46678" w:rsidRDefault="00130389" w:rsidP="00130389">
      <w:pPr>
        <w:pStyle w:val="Agreement"/>
        <w:tabs>
          <w:tab w:val="clear" w:pos="1440"/>
          <w:tab w:val="num" w:pos="1619"/>
        </w:tabs>
        <w:ind w:left="1619"/>
        <w:rPr>
          <w:lang w:val="en-US"/>
        </w:rPr>
      </w:pPr>
      <w:r>
        <w:t xml:space="preserve">The selective activation of cell groups should correspond to support of subsequent conditional changes (CPC) after a cell group change (normal or conditional). CPA FFS. </w:t>
      </w:r>
    </w:p>
    <w:p w14:paraId="571DF719" w14:textId="77777777" w:rsidR="00130389" w:rsidRPr="00D46678" w:rsidRDefault="00130389" w:rsidP="00130389">
      <w:pPr>
        <w:pStyle w:val="Agreement"/>
        <w:tabs>
          <w:tab w:val="clear" w:pos="1440"/>
          <w:tab w:val="num" w:pos="1619"/>
        </w:tabs>
        <w:ind w:left="1619"/>
        <w:rPr>
          <w:lang w:val="en-US"/>
        </w:rPr>
      </w:pPr>
      <w:r>
        <w:rPr>
          <w:lang w:val="en-US"/>
        </w:rPr>
        <w:t>Initial focus on SCG</w:t>
      </w:r>
    </w:p>
    <w:p w14:paraId="339D5EF0" w14:textId="77777777" w:rsidR="00130389" w:rsidRDefault="00130389" w:rsidP="00130389">
      <w:pPr>
        <w:pStyle w:val="Agreement"/>
        <w:tabs>
          <w:tab w:val="clear" w:pos="1440"/>
          <w:tab w:val="num" w:pos="1619"/>
        </w:tabs>
        <w:ind w:left="1619"/>
      </w:pPr>
      <w:r>
        <w:t>There is interest to support delta configuration, to reduce the signalling overhead (FFS if some other objective should be achieved)</w:t>
      </w:r>
    </w:p>
    <w:p w14:paraId="374FE365" w14:textId="62264D04" w:rsidR="00130389" w:rsidRDefault="00130389" w:rsidP="00130389">
      <w:pPr>
        <w:pStyle w:val="Agreement"/>
        <w:tabs>
          <w:tab w:val="clear" w:pos="1440"/>
          <w:tab w:val="num" w:pos="1619"/>
        </w:tabs>
        <w:ind w:left="1619"/>
        <w:rPr>
          <w:lang w:val="en-US"/>
        </w:rPr>
      </w:pPr>
      <w:r>
        <w:rPr>
          <w:lang w:val="en-US"/>
        </w:rPr>
        <w:t xml:space="preserve">FFS how many subsequent conditional changes are targeted (and what is the impact of such assumption). </w:t>
      </w:r>
    </w:p>
    <w:p w14:paraId="65962B71" w14:textId="77777777" w:rsidR="00285A3A" w:rsidRDefault="00285A3A" w:rsidP="00285A3A">
      <w:pPr>
        <w:pStyle w:val="Agreement"/>
        <w:tabs>
          <w:tab w:val="clear" w:pos="1440"/>
          <w:tab w:val="num" w:pos="1619"/>
        </w:tabs>
        <w:ind w:left="1619"/>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27DAA26D" w14:textId="281B8C1C" w:rsidR="00130389" w:rsidRDefault="00130389" w:rsidP="00140B1F"/>
    <w:p w14:paraId="202B834C" w14:textId="56A2268F" w:rsidR="000402BC" w:rsidRPr="00206E95" w:rsidRDefault="005D0AF3" w:rsidP="006B6B90">
      <w:r>
        <w:t xml:space="preserve">In this contribution, we provide our understandings for the remaining issues of </w:t>
      </w:r>
      <w:r>
        <w:rPr>
          <w:bCs/>
          <w:lang w:val="en-US"/>
        </w:rPr>
        <w:t>selective activation of the cell groups</w:t>
      </w:r>
      <w:r>
        <w:t xml:space="preserve">. </w:t>
      </w:r>
    </w:p>
    <w:p w14:paraId="391A5229" w14:textId="126C6D0D" w:rsidR="000402BC" w:rsidRDefault="000402BC" w:rsidP="006B6B90">
      <w:pPr>
        <w:pStyle w:val="1"/>
        <w:tabs>
          <w:tab w:val="left" w:pos="432"/>
        </w:tabs>
        <w:jc w:val="left"/>
      </w:pPr>
      <w:r>
        <w:t>Discussion</w:t>
      </w:r>
    </w:p>
    <w:p w14:paraId="2496D15E" w14:textId="58369181" w:rsidR="000402BC" w:rsidRDefault="00206E95" w:rsidP="006B6B90">
      <w:pPr>
        <w:pStyle w:val="2"/>
        <w:ind w:left="0" w:firstLine="0"/>
      </w:pPr>
      <w:r>
        <w:t>General principle</w:t>
      </w:r>
      <w:r w:rsidR="00383301">
        <w:rPr>
          <w:rFonts w:hint="eastAsia"/>
          <w:lang w:eastAsia="zh-CN"/>
        </w:rPr>
        <w:t>s</w:t>
      </w:r>
    </w:p>
    <w:p w14:paraId="4468B6DF" w14:textId="5C6B52E9" w:rsidR="0054474F" w:rsidRPr="00030028" w:rsidRDefault="009C7364" w:rsidP="0054474F">
      <w:r>
        <w:rPr>
          <w:rFonts w:hint="eastAsia"/>
        </w:rPr>
        <w:t>For</w:t>
      </w:r>
      <w:r>
        <w:t xml:space="preserve"> </w:t>
      </w:r>
      <w:r w:rsidRPr="00AA1864">
        <w:t>selective activation of the cell groups</w:t>
      </w:r>
      <w:r>
        <w:rPr>
          <w:rFonts w:hint="eastAsia"/>
        </w:rPr>
        <w:t>,</w:t>
      </w:r>
      <w:r>
        <w:t xml:space="preserve"> it will focus on SCG selective activation to </w:t>
      </w:r>
      <w:r w:rsidR="00B16FF3">
        <w:t>support</w:t>
      </w:r>
      <w:r>
        <w:t xml:space="preserve"> subsequent conditional changes (CPC) after a cell group change (normal or conditional) [2]. </w:t>
      </w:r>
      <w:r w:rsidR="0054474F" w:rsidRPr="00030028">
        <w:t xml:space="preserve">To </w:t>
      </w:r>
      <w:r w:rsidR="0054474F">
        <w:t xml:space="preserve">support objective 2 and </w:t>
      </w:r>
      <w:r w:rsidR="0054474F" w:rsidRPr="00030028">
        <w:t xml:space="preserve">allow subsequent </w:t>
      </w:r>
      <w:r w:rsidR="0054474F">
        <w:t>CPC</w:t>
      </w:r>
      <w:r w:rsidR="0054474F" w:rsidRPr="00030028">
        <w:t xml:space="preserve"> after </w:t>
      </w:r>
      <w:r w:rsidR="0054474F" w:rsidRPr="0054474F">
        <w:t>cell group change</w:t>
      </w:r>
      <w:r w:rsidR="0054474F" w:rsidRPr="00030028">
        <w:t xml:space="preserve"> without reconfiguration and re-initiation of CPC/CPA</w:t>
      </w:r>
      <w:r w:rsidR="0054474F" w:rsidRPr="00030028">
        <w:rPr>
          <w:rFonts w:hint="eastAsia"/>
        </w:rPr>
        <w:t>,</w:t>
      </w:r>
      <w:r w:rsidR="0054474F" w:rsidRPr="00030028">
        <w:t xml:space="preserve"> UE </w:t>
      </w:r>
      <w:r w:rsidR="0054474F">
        <w:t xml:space="preserve">should keep </w:t>
      </w:r>
      <w:r w:rsidR="0054474F" w:rsidRPr="00030028">
        <w:t xml:space="preserve">the </w:t>
      </w:r>
      <w:r w:rsidR="0054474F">
        <w:t xml:space="preserve">CPC </w:t>
      </w:r>
      <w:r w:rsidR="0054474F" w:rsidRPr="00030028">
        <w:t>configurations</w:t>
      </w:r>
      <w:r w:rsidR="0054474F">
        <w:t xml:space="preserve"> after </w:t>
      </w:r>
      <w:r w:rsidR="0054474F">
        <w:rPr>
          <w:bCs/>
        </w:rPr>
        <w:t>SCG change.</w:t>
      </w:r>
    </w:p>
    <w:p w14:paraId="3661ACB1" w14:textId="53EC79D4" w:rsidR="00A174DF" w:rsidRDefault="00466197" w:rsidP="0054474F">
      <w:pPr>
        <w:rPr>
          <w:b/>
        </w:rPr>
      </w:pPr>
      <w:r>
        <w:rPr>
          <w:b/>
        </w:rPr>
        <w:lastRenderedPageBreak/>
        <w:t>Proposal 1</w:t>
      </w:r>
      <w:r w:rsidR="0054474F">
        <w:rPr>
          <w:b/>
        </w:rPr>
        <w:t xml:space="preserve">: To support objective 2 of </w:t>
      </w:r>
      <w:r w:rsidR="0054474F" w:rsidRPr="00BA4EED">
        <w:rPr>
          <w:b/>
        </w:rPr>
        <w:t>selective activation of the cell groups</w:t>
      </w:r>
      <w:r w:rsidR="0054474F">
        <w:rPr>
          <w:b/>
        </w:rPr>
        <w:t xml:space="preserve">, UE should </w:t>
      </w:r>
      <w:r w:rsidR="0054474F" w:rsidRPr="00EE1D26">
        <w:rPr>
          <w:b/>
        </w:rPr>
        <w:t>maintain</w:t>
      </w:r>
      <w:r w:rsidR="0054474F" w:rsidRPr="00D236A0">
        <w:rPr>
          <w:b/>
        </w:rPr>
        <w:t xml:space="preserve"> </w:t>
      </w:r>
      <w:r w:rsidR="0054474F">
        <w:rPr>
          <w:b/>
        </w:rPr>
        <w:t>CPC</w:t>
      </w:r>
      <w:r w:rsidR="0054474F" w:rsidRPr="00D236A0">
        <w:rPr>
          <w:b/>
        </w:rPr>
        <w:t xml:space="preserve"> configurations after </w:t>
      </w:r>
      <w:r w:rsidR="0054474F">
        <w:rPr>
          <w:b/>
        </w:rPr>
        <w:t>SCG change</w:t>
      </w:r>
      <w:r w:rsidR="0054474F" w:rsidRPr="00D236A0">
        <w:rPr>
          <w:b/>
        </w:rPr>
        <w:t>.</w:t>
      </w:r>
    </w:p>
    <w:p w14:paraId="6E9AB9FE" w14:textId="23E28869" w:rsidR="0054474F" w:rsidRDefault="00A174DF" w:rsidP="0054474F">
      <w:r>
        <w:t>Because a</w:t>
      </w:r>
      <w:r w:rsidR="003B67A3">
        <w:rPr>
          <w:rFonts w:hint="eastAsia"/>
        </w:rPr>
        <w:t>ll</w:t>
      </w:r>
      <w:r w:rsidR="003B67A3">
        <w:t xml:space="preserve"> </w:t>
      </w:r>
      <w:r w:rsidR="003B67A3">
        <w:rPr>
          <w:rFonts w:hint="eastAsia"/>
        </w:rPr>
        <w:t>candidate</w:t>
      </w:r>
      <w:r w:rsidR="003B67A3">
        <w:t xml:space="preserve"> </w:t>
      </w:r>
      <w:r w:rsidR="003B67A3">
        <w:rPr>
          <w:rFonts w:hint="eastAsia"/>
        </w:rPr>
        <w:t>SCGs</w:t>
      </w:r>
      <w:r w:rsidR="003B67A3">
        <w:t xml:space="preserve"> </w:t>
      </w:r>
      <w:r w:rsidR="003B67A3">
        <w:rPr>
          <w:rFonts w:hint="eastAsia"/>
        </w:rPr>
        <w:t>are</w:t>
      </w:r>
      <w:r w:rsidR="003B67A3">
        <w:t xml:space="preserve"> </w:t>
      </w:r>
      <w:r w:rsidR="003B67A3">
        <w:rPr>
          <w:rFonts w:hint="eastAsia"/>
        </w:rPr>
        <w:t>associated</w:t>
      </w:r>
      <w:r w:rsidR="003B67A3">
        <w:t xml:space="preserve"> </w:t>
      </w:r>
      <w:r w:rsidR="003B67A3">
        <w:rPr>
          <w:rFonts w:hint="eastAsia"/>
        </w:rPr>
        <w:t>with</w:t>
      </w:r>
      <w:r w:rsidR="003B67A3">
        <w:t xml:space="preserve"> </w:t>
      </w:r>
      <w:r w:rsidR="003B67A3">
        <w:rPr>
          <w:rFonts w:hint="eastAsia"/>
        </w:rPr>
        <w:t>the</w:t>
      </w:r>
      <w:r w:rsidR="003B67A3">
        <w:t xml:space="preserve"> </w:t>
      </w:r>
      <w:r w:rsidR="003B67A3">
        <w:rPr>
          <w:rFonts w:hint="eastAsia"/>
        </w:rPr>
        <w:t>serving</w:t>
      </w:r>
      <w:r w:rsidR="003B67A3">
        <w:t xml:space="preserve"> </w:t>
      </w:r>
      <w:r w:rsidR="00F350DA">
        <w:rPr>
          <w:rFonts w:hint="eastAsia"/>
        </w:rPr>
        <w:t>M</w:t>
      </w:r>
      <w:r w:rsidR="00F350DA">
        <w:t xml:space="preserve">CG and </w:t>
      </w:r>
      <w:r w:rsidR="003D6E78">
        <w:t>MCG d</w:t>
      </w:r>
      <w:r w:rsidR="003D6E78" w:rsidRPr="003D6E78">
        <w:t>irectly or indirectly</w:t>
      </w:r>
      <w:r w:rsidR="003D6E78">
        <w:t xml:space="preserve"> </w:t>
      </w:r>
      <w:r w:rsidR="003D6E78" w:rsidRPr="003D6E78">
        <w:t>transmit</w:t>
      </w:r>
      <w:r w:rsidR="003D6E78">
        <w:t xml:space="preserve">ted </w:t>
      </w:r>
      <w:r>
        <w:t xml:space="preserve">CPC configurations to UE, which means CPC configurations </w:t>
      </w:r>
      <w:r w:rsidRPr="00A174DF">
        <w:t>rely on</w:t>
      </w:r>
      <w:r w:rsidR="00947F2B">
        <w:t xml:space="preserve"> the serving </w:t>
      </w:r>
      <w:r w:rsidR="00B56B4A">
        <w:t>M</w:t>
      </w:r>
      <w:r w:rsidR="00947F2B">
        <w:t xml:space="preserve">CG, </w:t>
      </w:r>
      <w:r>
        <w:t>UE should release CPC configuration after MCG change</w:t>
      </w:r>
      <w:r w:rsidR="00947F2B">
        <w:t xml:space="preserve"> even though</w:t>
      </w:r>
      <w:r w:rsidR="00947F2B" w:rsidRPr="00947F2B">
        <w:t xml:space="preserve"> selective activation of the cell groups</w:t>
      </w:r>
      <w:r w:rsidR="00947F2B">
        <w:t xml:space="preserve"> ha</w:t>
      </w:r>
      <w:r w:rsidR="00B56B4A">
        <w:t>s</w:t>
      </w:r>
      <w:r w:rsidR="00947F2B">
        <w:t xml:space="preserve"> been configured</w:t>
      </w:r>
      <w:r>
        <w:t>.</w:t>
      </w:r>
    </w:p>
    <w:p w14:paraId="7DC7D7D0" w14:textId="2C03AEE0" w:rsidR="00206E95" w:rsidRDefault="00466197" w:rsidP="008F1804">
      <w:pPr>
        <w:rPr>
          <w:b/>
        </w:rPr>
      </w:pPr>
      <w:r>
        <w:rPr>
          <w:b/>
        </w:rPr>
        <w:t>Proposal 2</w:t>
      </w:r>
      <w:r w:rsidR="00947F2B">
        <w:rPr>
          <w:b/>
        </w:rPr>
        <w:t xml:space="preserve">: In </w:t>
      </w:r>
      <w:r w:rsidR="00947F2B" w:rsidRPr="00BA4EED">
        <w:rPr>
          <w:b/>
        </w:rPr>
        <w:t>selective activation of the cell groups</w:t>
      </w:r>
      <w:r w:rsidR="00947F2B">
        <w:rPr>
          <w:b/>
        </w:rPr>
        <w:t>, UE should release CPC</w:t>
      </w:r>
      <w:r w:rsidR="00947F2B" w:rsidRPr="00D236A0">
        <w:rPr>
          <w:b/>
        </w:rPr>
        <w:t xml:space="preserve"> configurations after </w:t>
      </w:r>
      <w:r w:rsidR="00947F2B">
        <w:rPr>
          <w:b/>
        </w:rPr>
        <w:t>MCG change</w:t>
      </w:r>
      <w:r w:rsidR="00947F2B" w:rsidRPr="00D236A0">
        <w:rPr>
          <w:b/>
        </w:rPr>
        <w:t>.</w:t>
      </w:r>
    </w:p>
    <w:p w14:paraId="7AE77BFD" w14:textId="77777777" w:rsidR="00206E95" w:rsidRDefault="00206E95" w:rsidP="00206E95">
      <w:pPr>
        <w:pStyle w:val="2"/>
        <w:ind w:left="0" w:firstLine="0"/>
      </w:pPr>
      <w:r w:rsidRPr="00941B5A">
        <w:t>Scenarios</w:t>
      </w:r>
    </w:p>
    <w:p w14:paraId="7435B94F" w14:textId="314FDBFF" w:rsidR="006060DF" w:rsidRDefault="005129AA" w:rsidP="00AA1864">
      <w:pPr>
        <w:rPr>
          <w:bCs/>
          <w:lang w:val="en-US"/>
        </w:rPr>
      </w:pPr>
      <w:r>
        <w:t>In Rel-16 and Rel-17, intra</w:t>
      </w:r>
      <w:r>
        <w:rPr>
          <w:rFonts w:hint="eastAsia"/>
        </w:rPr>
        <w:t>-SN</w:t>
      </w:r>
      <w:r>
        <w:t xml:space="preserve"> </w:t>
      </w:r>
      <w:r>
        <w:rPr>
          <w:rFonts w:hint="eastAsia"/>
        </w:rPr>
        <w:t>CPC</w:t>
      </w:r>
      <w:r>
        <w:t xml:space="preserve"> without MN involvement, CPA and inter-SN CPC</w:t>
      </w:r>
      <w:r w:rsidRPr="005129AA">
        <w:t xml:space="preserve"> </w:t>
      </w:r>
      <w:r>
        <w:t xml:space="preserve">were specified and captured in specification. </w:t>
      </w:r>
      <w:r w:rsidR="00947F2B">
        <w:t>Whether</w:t>
      </w:r>
      <w:r w:rsidR="0086431E" w:rsidRPr="0086431E">
        <w:t xml:space="preserve"> </w:t>
      </w:r>
      <w:r w:rsidR="00947F2B">
        <w:t>CPA</w:t>
      </w:r>
      <w:r w:rsidR="00A26583">
        <w:t xml:space="preserve"> configurations</w:t>
      </w:r>
      <w:r w:rsidR="00947F2B">
        <w:t xml:space="preserve"> can</w:t>
      </w:r>
      <w:r w:rsidR="0086431E">
        <w:t xml:space="preserve"> be </w:t>
      </w:r>
      <w:r w:rsidR="003B7E1A">
        <w:rPr>
          <w:rFonts w:hint="eastAsia"/>
        </w:rPr>
        <w:t>re</w:t>
      </w:r>
      <w:r w:rsidR="00EC54C3">
        <w:rPr>
          <w:rFonts w:hint="eastAsia"/>
        </w:rPr>
        <w:t>used</w:t>
      </w:r>
      <w:r w:rsidR="00947F2B">
        <w:t xml:space="preserve"> and which types of CPC can be</w:t>
      </w:r>
      <w:r w:rsidR="0086431E">
        <w:t xml:space="preserve"> considered </w:t>
      </w:r>
      <w:r w:rsidR="00B67AD2">
        <w:t>need to be discussed for s</w:t>
      </w:r>
      <w:r w:rsidR="00B67AD2" w:rsidRPr="00B67AD2">
        <w:t>cenarios</w:t>
      </w:r>
      <w:r w:rsidR="00B67AD2">
        <w:t xml:space="preserve"> of </w:t>
      </w:r>
      <w:r w:rsidR="00B67AD2">
        <w:rPr>
          <w:bCs/>
          <w:lang w:val="en-US"/>
        </w:rPr>
        <w:t>NR-DC with selective activation of the cell groups.</w:t>
      </w:r>
    </w:p>
    <w:p w14:paraId="50262F22" w14:textId="4145A2EA" w:rsidR="00C92D15" w:rsidRDefault="00566AB6" w:rsidP="00566AB6">
      <w:r>
        <w:rPr>
          <w:rFonts w:hint="eastAsia"/>
        </w:rPr>
        <w:t>In</w:t>
      </w:r>
      <w:r>
        <w:t xml:space="preserve"> </w:t>
      </w:r>
      <w:r>
        <w:rPr>
          <w:rFonts w:hint="eastAsia"/>
        </w:rPr>
        <w:t>legacy</w:t>
      </w:r>
      <w:r>
        <w:t xml:space="preserve"> mechanism</w:t>
      </w:r>
      <w:r w:rsidR="00EC54C3">
        <w:rPr>
          <w:rFonts w:hint="eastAsia"/>
        </w:rPr>
        <w:t>s</w:t>
      </w:r>
      <w:r>
        <w:rPr>
          <w:rFonts w:hint="eastAsia"/>
        </w:rPr>
        <w:t>,</w:t>
      </w:r>
      <w:r>
        <w:t xml:space="preserve"> CPA can be configured to the UE in NR-Standalone, and </w:t>
      </w:r>
      <w:r w:rsidR="00B16FF3">
        <w:t>u</w:t>
      </w:r>
      <w:r w:rsidR="00B16FF3" w:rsidRPr="00B16FF3">
        <w:t>pon the successful completion of PSCell addition procedure</w:t>
      </w:r>
      <w:r w:rsidR="00A26583">
        <w:t>, the UE releases</w:t>
      </w:r>
      <w:r w:rsidR="00B16FF3" w:rsidRPr="00B16FF3">
        <w:t xml:space="preserve"> stored CPA configuration</w:t>
      </w:r>
      <w:r w:rsidR="00A26583">
        <w:t>s</w:t>
      </w:r>
      <w:r w:rsidR="00B16FF3" w:rsidRPr="00B16FF3">
        <w:t>.</w:t>
      </w:r>
      <w:r w:rsidR="00B16FF3">
        <w:t xml:space="preserve"> </w:t>
      </w:r>
    </w:p>
    <w:p w14:paraId="4CAE3DE4" w14:textId="3ECFE835" w:rsidR="00C92D15" w:rsidRPr="006B6B90" w:rsidRDefault="00C92D15" w:rsidP="00566AB6">
      <w:pPr>
        <w:rPr>
          <w:b/>
        </w:rPr>
      </w:pPr>
      <w:r w:rsidRPr="006B6B90">
        <w:rPr>
          <w:b/>
        </w:rPr>
        <w:t xml:space="preserve">Observation 1: </w:t>
      </w:r>
      <w:r w:rsidRPr="008F1804">
        <w:rPr>
          <w:b/>
        </w:rPr>
        <w:t>In Rel-17, CPA</w:t>
      </w:r>
      <w:r>
        <w:rPr>
          <w:b/>
        </w:rPr>
        <w:t xml:space="preserve"> </w:t>
      </w:r>
      <w:r w:rsidRPr="006B6B90">
        <w:rPr>
          <w:b/>
        </w:rPr>
        <w:t>configuration</w:t>
      </w:r>
      <w:r w:rsidR="003845DA">
        <w:rPr>
          <w:b/>
        </w:rPr>
        <w:t>s should be</w:t>
      </w:r>
      <w:r w:rsidRPr="006B6B90">
        <w:rPr>
          <w:b/>
        </w:rPr>
        <w:t xml:space="preserve"> released after SCG addition.</w:t>
      </w:r>
    </w:p>
    <w:p w14:paraId="74716B10" w14:textId="3B496290" w:rsidR="00566AB6" w:rsidRDefault="00776571" w:rsidP="00566AB6">
      <w:r>
        <w:t xml:space="preserve">Due to the </w:t>
      </w:r>
      <w:r>
        <w:rPr>
          <w:rFonts w:eastAsia="Malgun Gothic"/>
          <w:lang w:eastAsia="en-GB"/>
        </w:rPr>
        <w:t xml:space="preserve">differentiation of </w:t>
      </w:r>
      <w:r>
        <w:t xml:space="preserve">event types or </w:t>
      </w:r>
      <w:r w:rsidR="00D55B38">
        <w:t xml:space="preserve">thresholds, </w:t>
      </w:r>
      <w:r w:rsidR="009E0D9E">
        <w:t>CPA config</w:t>
      </w:r>
      <w:r>
        <w:t xml:space="preserve">uration </w:t>
      </w:r>
      <w:r w:rsidR="00C92D15">
        <w:t>cannot be re</w:t>
      </w:r>
      <w:r>
        <w:t>used for subsequent CPC</w:t>
      </w:r>
      <w:r w:rsidR="00D55B38">
        <w:t xml:space="preserve">. </w:t>
      </w:r>
      <w:r w:rsidR="00CD10F2">
        <w:t xml:space="preserve">Hence, </w:t>
      </w:r>
      <w:r w:rsidR="006C3F38">
        <w:t xml:space="preserve">the stored </w:t>
      </w:r>
      <w:r w:rsidR="00D55B38">
        <w:t xml:space="preserve">CPA configurations </w:t>
      </w:r>
      <w:r w:rsidR="006C3F38">
        <w:t xml:space="preserve">can only be used </w:t>
      </w:r>
      <w:r w:rsidR="00D55B38">
        <w:t>for</w:t>
      </w:r>
      <w:r w:rsidR="00D55B38" w:rsidRPr="00D55B38">
        <w:t xml:space="preserve"> </w:t>
      </w:r>
      <w:r w:rsidR="00D55B38">
        <w:t xml:space="preserve">subsequent CPA </w:t>
      </w:r>
      <w:r w:rsidR="006C3F38">
        <w:t xml:space="preserve">when </w:t>
      </w:r>
      <w:r w:rsidR="0042126B">
        <w:t xml:space="preserve">the </w:t>
      </w:r>
      <w:r w:rsidR="006C3F38">
        <w:t>UE in NR standalone</w:t>
      </w:r>
      <w:r w:rsidR="00CD10F2">
        <w:t xml:space="preserve">. </w:t>
      </w:r>
      <w:r w:rsidR="0042126B">
        <w:t xml:space="preserve">While UE in DC mode, the stored CPA configurations is </w:t>
      </w:r>
      <w:r w:rsidR="009B337C" w:rsidRPr="009B337C">
        <w:t>invalid</w:t>
      </w:r>
      <w:r w:rsidR="00A35964">
        <w:t xml:space="preserve">, which will </w:t>
      </w:r>
      <w:r w:rsidR="00A35964" w:rsidRPr="00A35964">
        <w:t>result in</w:t>
      </w:r>
      <w:r w:rsidR="00A35964">
        <w:t xml:space="preserve"> the </w:t>
      </w:r>
      <w:r w:rsidR="00A35964" w:rsidRPr="00A35964">
        <w:t>waste of resource</w:t>
      </w:r>
      <w:r w:rsidR="00A35964">
        <w:t>s</w:t>
      </w:r>
      <w:r w:rsidR="00A35964">
        <w:rPr>
          <w:rFonts w:hint="eastAsia"/>
        </w:rPr>
        <w:t>.</w:t>
      </w:r>
      <w:r w:rsidR="00A35964">
        <w:t xml:space="preserve"> F</w:t>
      </w:r>
      <w:r w:rsidR="00A35964" w:rsidRPr="00A35964">
        <w:t>urthermore</w:t>
      </w:r>
      <w:r w:rsidR="00A35964">
        <w:t xml:space="preserve">, if </w:t>
      </w:r>
      <w:r w:rsidR="00A672E0">
        <w:t xml:space="preserve">DC is needed for UE to </w:t>
      </w:r>
      <w:r w:rsidR="00A672E0" w:rsidRPr="00A672E0">
        <w:t>increase</w:t>
      </w:r>
      <w:r w:rsidR="00A672E0">
        <w:t xml:space="preserve"> throughput and </w:t>
      </w:r>
      <w:r w:rsidR="00A672E0" w:rsidRPr="00A672E0">
        <w:t>transmission rate</w:t>
      </w:r>
      <w:r w:rsidR="00A672E0">
        <w:t>, network can configure UE to perform SCG addition (normal SC</w:t>
      </w:r>
      <w:r w:rsidR="00A672E0">
        <w:rPr>
          <w:rFonts w:hint="eastAsia"/>
        </w:rPr>
        <w:t>G</w:t>
      </w:r>
      <w:r w:rsidR="00A672E0">
        <w:t xml:space="preserve"> </w:t>
      </w:r>
      <w:r w:rsidR="00A672E0">
        <w:rPr>
          <w:rFonts w:hint="eastAsia"/>
        </w:rPr>
        <w:t>addition</w:t>
      </w:r>
      <w:r w:rsidR="009B337C">
        <w:t xml:space="preserve"> </w:t>
      </w:r>
      <w:r w:rsidR="009B337C">
        <w:rPr>
          <w:rFonts w:hint="eastAsia"/>
        </w:rPr>
        <w:t>or</w:t>
      </w:r>
      <w:r w:rsidR="009B337C">
        <w:t xml:space="preserve"> Rel-17 CPA</w:t>
      </w:r>
      <w:r w:rsidR="00A672E0">
        <w:t>).</w:t>
      </w:r>
      <w:r w:rsidR="009B337C">
        <w:t xml:space="preserve"> </w:t>
      </w:r>
    </w:p>
    <w:p w14:paraId="1224400D" w14:textId="07133152" w:rsidR="00C92D15" w:rsidRPr="006B6B90" w:rsidRDefault="00C92D15" w:rsidP="00566AB6">
      <w:pPr>
        <w:rPr>
          <w:b/>
        </w:rPr>
      </w:pPr>
      <w:r w:rsidRPr="006B6B90">
        <w:rPr>
          <w:b/>
        </w:rPr>
        <w:t xml:space="preserve">Observation 2: CPA configuration cannot be </w:t>
      </w:r>
      <w:r w:rsidR="009C7C03">
        <w:rPr>
          <w:b/>
        </w:rPr>
        <w:t>re</w:t>
      </w:r>
      <w:r w:rsidRPr="006B6B90">
        <w:rPr>
          <w:b/>
        </w:rPr>
        <w:t>used for subsequent CPC</w:t>
      </w:r>
      <w:r w:rsidR="00A864CE" w:rsidRPr="006B6B90">
        <w:rPr>
          <w:b/>
        </w:rPr>
        <w:t xml:space="preserve"> after SCG addition.</w:t>
      </w:r>
    </w:p>
    <w:p w14:paraId="7E44F9FE" w14:textId="691754BF" w:rsidR="00A864CE" w:rsidRDefault="00A864CE" w:rsidP="00566AB6">
      <w:pPr>
        <w:rPr>
          <w:b/>
        </w:rPr>
      </w:pPr>
      <w:r w:rsidRPr="006B6B90">
        <w:rPr>
          <w:b/>
        </w:rPr>
        <w:t xml:space="preserve">Observation 3: Maintaining CPA configurations for potential subsequent CPA (UE in NR standalone) results in the waste of resources. </w:t>
      </w:r>
    </w:p>
    <w:p w14:paraId="3F1B0C70" w14:textId="6F2E2A20" w:rsidR="00AF5526" w:rsidRDefault="00AF5526" w:rsidP="00566AB6">
      <w:r>
        <w:t xml:space="preserve">Based on above observations, reusing CPA configuration is not a </w:t>
      </w:r>
      <w:r w:rsidR="00466197">
        <w:t xml:space="preserve">method with </w:t>
      </w:r>
      <w:r w:rsidR="00466197" w:rsidRPr="00466197">
        <w:t>highly cost effective</w:t>
      </w:r>
      <w:r w:rsidR="00466197">
        <w:t>. Therefore, i</w:t>
      </w:r>
      <w:r w:rsidR="00466197" w:rsidRPr="00466197">
        <w:t>n selective activation of the ce</w:t>
      </w:r>
      <w:r w:rsidR="00466197">
        <w:t>ll groups, UE should release CPA</w:t>
      </w:r>
      <w:r w:rsidR="00466197" w:rsidRPr="00466197">
        <w:t xml:space="preserve"> configurations after </w:t>
      </w:r>
      <w:r w:rsidR="00466197">
        <w:t>SCG addition as in R17 CPA</w:t>
      </w:r>
      <w:r w:rsidR="00466197" w:rsidRPr="00466197">
        <w:t>.</w:t>
      </w:r>
    </w:p>
    <w:p w14:paraId="33CA7B24" w14:textId="31CA13AD" w:rsidR="00CD1F1F" w:rsidRDefault="00466197" w:rsidP="00AA1864">
      <w:r w:rsidRPr="008F1804">
        <w:rPr>
          <w:b/>
        </w:rPr>
        <w:t xml:space="preserve">Proposal </w:t>
      </w:r>
      <w:r w:rsidR="007B47FD">
        <w:rPr>
          <w:b/>
        </w:rPr>
        <w:t>3</w:t>
      </w:r>
      <w:r w:rsidRPr="009C7C03">
        <w:rPr>
          <w:b/>
        </w:rPr>
        <w:t>:</w:t>
      </w:r>
      <w:r w:rsidR="009C7C03" w:rsidRPr="009C7C03">
        <w:rPr>
          <w:b/>
        </w:rPr>
        <w:t xml:space="preserve"> </w:t>
      </w:r>
      <w:r w:rsidR="001A0493">
        <w:rPr>
          <w:b/>
        </w:rPr>
        <w:t xml:space="preserve">It is not needed to support CPA </w:t>
      </w:r>
      <w:r w:rsidR="009C7C03">
        <w:rPr>
          <w:b/>
        </w:rPr>
        <w:t xml:space="preserve">for </w:t>
      </w:r>
      <w:r w:rsidR="009C7C03" w:rsidRPr="00BA4EED">
        <w:rPr>
          <w:b/>
        </w:rPr>
        <w:t>selective activation of the cell groups</w:t>
      </w:r>
      <w:r w:rsidR="009C7C03" w:rsidRPr="008F1804">
        <w:rPr>
          <w:b/>
        </w:rPr>
        <w:t xml:space="preserve"> and </w:t>
      </w:r>
      <w:r w:rsidR="009C7C03" w:rsidRPr="006B6B90">
        <w:rPr>
          <w:b/>
        </w:rPr>
        <w:t xml:space="preserve">UE should release CPA configurations </w:t>
      </w:r>
      <w:r w:rsidR="003B7E1A">
        <w:rPr>
          <w:b/>
        </w:rPr>
        <w:t>after SCG addition</w:t>
      </w:r>
      <w:r w:rsidR="002C5D79">
        <w:rPr>
          <w:rFonts w:hint="eastAsia"/>
          <w:b/>
        </w:rPr>
        <w:t>.</w:t>
      </w:r>
    </w:p>
    <w:p w14:paraId="01096A4F" w14:textId="405055FC" w:rsidR="00BD50BD" w:rsidRDefault="001E62AE" w:rsidP="00BD50BD">
      <w:pPr>
        <w:spacing w:after="180"/>
      </w:pPr>
      <w:r>
        <w:rPr>
          <w:rFonts w:hint="eastAsia"/>
        </w:rPr>
        <w:t>For</w:t>
      </w:r>
      <w:r>
        <w:t xml:space="preserve"> </w:t>
      </w:r>
      <w:r>
        <w:rPr>
          <w:rFonts w:hint="eastAsia"/>
        </w:rPr>
        <w:t>intra-SN</w:t>
      </w:r>
      <w:r>
        <w:t xml:space="preserve"> </w:t>
      </w:r>
      <w:r>
        <w:rPr>
          <w:rFonts w:hint="eastAsia"/>
        </w:rPr>
        <w:t>CPC</w:t>
      </w:r>
      <w:r>
        <w:t xml:space="preserve"> </w:t>
      </w:r>
      <w:r>
        <w:rPr>
          <w:rFonts w:hint="eastAsia"/>
        </w:rPr>
        <w:t>and</w:t>
      </w:r>
      <w:r>
        <w:t xml:space="preserve"> </w:t>
      </w:r>
      <w:r>
        <w:rPr>
          <w:rFonts w:hint="eastAsia"/>
        </w:rPr>
        <w:t>inter-SN</w:t>
      </w:r>
      <w:r>
        <w:t xml:space="preserve"> </w:t>
      </w:r>
      <w:r>
        <w:rPr>
          <w:rFonts w:hint="eastAsia"/>
        </w:rPr>
        <w:t>CPC</w:t>
      </w:r>
      <w:r>
        <w:t xml:space="preserve"> </w:t>
      </w:r>
      <w:r w:rsidR="008D330D">
        <w:rPr>
          <w:rFonts w:hint="eastAsia"/>
        </w:rPr>
        <w:t>introduced</w:t>
      </w:r>
      <w:r>
        <w:t xml:space="preserve"> in Rel-16 and Rel-17 </w:t>
      </w:r>
      <w:r w:rsidR="008D330D" w:rsidRPr="001E62AE">
        <w:t>separately</w:t>
      </w:r>
      <w:r>
        <w:t>, c</w:t>
      </w:r>
      <w:r w:rsidR="00C70E46">
        <w:t xml:space="preserve">onsidering different </w:t>
      </w:r>
      <w:r w:rsidR="00C70E46" w:rsidRPr="009A6D83">
        <w:rPr>
          <w:rFonts w:eastAsia="Wingdings"/>
        </w:rPr>
        <w:t>initiating node (MN or SN)</w:t>
      </w:r>
      <w:r>
        <w:rPr>
          <w:rFonts w:eastAsia="Wingdings"/>
        </w:rPr>
        <w:t xml:space="preserve">, </w:t>
      </w:r>
      <w:r w:rsidR="00C70E46">
        <w:rPr>
          <w:rFonts w:eastAsia="Wingdings"/>
        </w:rPr>
        <w:t xml:space="preserve">CPC </w:t>
      </w:r>
      <w:r w:rsidR="00C70E46" w:rsidRPr="00E026EE">
        <w:rPr>
          <w:rFonts w:eastAsia="Wingdings"/>
        </w:rPr>
        <w:t>can be divided into</w:t>
      </w:r>
      <w:r w:rsidR="00C70E46">
        <w:rPr>
          <w:rFonts w:eastAsia="Wingdings"/>
        </w:rPr>
        <w:t xml:space="preserve"> </w:t>
      </w:r>
      <w:r w:rsidR="00C70E46" w:rsidRPr="00BC0168">
        <w:t xml:space="preserve">MN initiated </w:t>
      </w:r>
      <w:r w:rsidR="00C70E46">
        <w:t>and S</w:t>
      </w:r>
      <w:r w:rsidR="00C70E46" w:rsidRPr="00BC0168">
        <w:t>N initiated CPC</w:t>
      </w:r>
      <w:r w:rsidR="00C70E46">
        <w:t>.</w:t>
      </w:r>
      <w:r w:rsidR="00C70E46" w:rsidRPr="009E46CB">
        <w:t xml:space="preserve"> </w:t>
      </w:r>
      <w:r w:rsidR="00C70E46">
        <w:t xml:space="preserve">And </w:t>
      </w:r>
      <w:r w:rsidR="00C70E46" w:rsidRPr="009E46CB">
        <w:t>the initiating node (MN or SN) indicates a list of candidate target PSCells and associated execution conditions</w:t>
      </w:r>
      <w:r w:rsidR="00C70E46">
        <w:t xml:space="preserve">. </w:t>
      </w:r>
      <w:r w:rsidR="00BD50BD">
        <w:rPr>
          <w:rFonts w:hint="eastAsia"/>
        </w:rPr>
        <w:t>B</w:t>
      </w:r>
      <w:r w:rsidR="00BD50BD">
        <w:t>ased</w:t>
      </w:r>
      <w:r w:rsidR="004C2110">
        <w:t xml:space="preserve"> on the previous work</w:t>
      </w:r>
      <w:r w:rsidR="00BD50BD">
        <w:t xml:space="preserve"> in Rel-16 mobility WI and Rel-17 </w:t>
      </w:r>
      <w:r w:rsidR="00BD50BD">
        <w:rPr>
          <w:rFonts w:hint="eastAsia"/>
        </w:rPr>
        <w:t>DCCA</w:t>
      </w:r>
      <w:r w:rsidR="00BD50BD">
        <w:t xml:space="preserve">, the following scenarios </w:t>
      </w:r>
      <w:r w:rsidR="008D330D">
        <w:rPr>
          <w:rFonts w:hint="eastAsia"/>
        </w:rPr>
        <w:t>can</w:t>
      </w:r>
      <w:r w:rsidR="008D330D">
        <w:t xml:space="preserve"> </w:t>
      </w:r>
      <w:r w:rsidR="008D330D">
        <w:rPr>
          <w:rFonts w:hint="eastAsia"/>
        </w:rPr>
        <w:t>be</w:t>
      </w:r>
      <w:r w:rsidR="008D330D">
        <w:t xml:space="preserve"> </w:t>
      </w:r>
      <w:r w:rsidR="00BD50BD">
        <w:t>identified and discussed</w:t>
      </w:r>
      <w:r w:rsidR="008D330D">
        <w:t xml:space="preserve"> </w:t>
      </w:r>
      <w:r w:rsidR="008D330D">
        <w:rPr>
          <w:rFonts w:hint="eastAsia"/>
        </w:rPr>
        <w:t>for</w:t>
      </w:r>
      <w:r w:rsidR="008D330D">
        <w:t xml:space="preserve"> </w:t>
      </w:r>
      <w:r w:rsidR="008D330D">
        <w:rPr>
          <w:rFonts w:hint="eastAsia"/>
        </w:rPr>
        <w:t>SCG</w:t>
      </w:r>
      <w:r w:rsidR="008D330D">
        <w:t xml:space="preserve"> </w:t>
      </w:r>
      <w:r w:rsidR="008D330D" w:rsidRPr="008D330D">
        <w:t>selective activation</w:t>
      </w:r>
      <w:r w:rsidR="00BD50BD">
        <w:t>:</w:t>
      </w:r>
    </w:p>
    <w:p w14:paraId="68083023" w14:textId="485CA972" w:rsidR="008D330D" w:rsidRPr="008D330D" w:rsidRDefault="008D330D" w:rsidP="008D330D">
      <w:r w:rsidRPr="008D330D">
        <w:rPr>
          <w:b/>
        </w:rPr>
        <w:t>Scenario 1</w:t>
      </w:r>
      <w:r w:rsidR="00EA3CBA">
        <w:t xml:space="preserve">: </w:t>
      </w:r>
      <w:r w:rsidR="00EA3CBA">
        <w:rPr>
          <w:rFonts w:hint="eastAsia"/>
        </w:rPr>
        <w:t>I</w:t>
      </w:r>
      <w:r w:rsidRPr="008D330D">
        <w:t>ntra-SN SCG selective activation</w:t>
      </w:r>
      <w:r>
        <w:t xml:space="preserve"> </w:t>
      </w:r>
      <w:r w:rsidRPr="008D330D">
        <w:t>(including both MN/SN initial)</w:t>
      </w:r>
    </w:p>
    <w:p w14:paraId="5F50FDCA" w14:textId="07951ACE" w:rsidR="008D330D" w:rsidRPr="008D330D" w:rsidRDefault="008D330D" w:rsidP="008D330D">
      <w:r w:rsidRPr="008D330D">
        <w:rPr>
          <w:b/>
        </w:rPr>
        <w:t>Scenario 2</w:t>
      </w:r>
      <w:r w:rsidR="00EA3CBA">
        <w:t xml:space="preserve">: </w:t>
      </w:r>
      <w:r w:rsidR="00EA3CBA">
        <w:rPr>
          <w:rFonts w:hint="eastAsia"/>
        </w:rPr>
        <w:t>I</w:t>
      </w:r>
      <w:r w:rsidRPr="008D330D">
        <w:t>nter-SN SCG selective activation (including both MN/SN initial)</w:t>
      </w:r>
    </w:p>
    <w:p w14:paraId="2BE7B00A" w14:textId="4D97AF0C" w:rsidR="00B56B4A" w:rsidRPr="009A5412" w:rsidRDefault="00B56B4A" w:rsidP="00B87F84">
      <w:pPr>
        <w:rPr>
          <w:b/>
        </w:rPr>
      </w:pPr>
      <w:r w:rsidRPr="008357EF">
        <w:rPr>
          <w:b/>
        </w:rPr>
        <w:t>P</w:t>
      </w:r>
      <w:r w:rsidR="000B3AA8">
        <w:rPr>
          <w:b/>
        </w:rPr>
        <w:t xml:space="preserve">roposal </w:t>
      </w:r>
      <w:r w:rsidR="007B47FD">
        <w:rPr>
          <w:b/>
        </w:rPr>
        <w:t>4</w:t>
      </w:r>
      <w:r>
        <w:rPr>
          <w:b/>
        </w:rPr>
        <w:t xml:space="preserve">: RAN2 can consider </w:t>
      </w:r>
      <w:r w:rsidRPr="008357EF">
        <w:rPr>
          <w:b/>
        </w:rPr>
        <w:t xml:space="preserve">the following </w:t>
      </w:r>
      <w:r>
        <w:rPr>
          <w:b/>
        </w:rPr>
        <w:t>s</w:t>
      </w:r>
      <w:r w:rsidRPr="008357EF">
        <w:rPr>
          <w:b/>
        </w:rPr>
        <w:t xml:space="preserve">cenarios </w:t>
      </w:r>
      <w:r w:rsidRPr="008357EF">
        <w:rPr>
          <w:rFonts w:hint="eastAsia"/>
          <w:b/>
        </w:rPr>
        <w:t>of</w:t>
      </w:r>
      <w:r w:rsidRPr="008357EF">
        <w:rPr>
          <w:b/>
        </w:rPr>
        <w:t xml:space="preserve"> </w:t>
      </w:r>
      <w:r w:rsidR="00EA3CBA">
        <w:rPr>
          <w:rFonts w:hint="eastAsia"/>
          <w:b/>
        </w:rPr>
        <w:t>SCG</w:t>
      </w:r>
      <w:r w:rsidR="00EA3CBA">
        <w:rPr>
          <w:b/>
        </w:rPr>
        <w:t xml:space="preserve"> </w:t>
      </w:r>
      <w:r w:rsidRPr="008357EF">
        <w:rPr>
          <w:rFonts w:hint="eastAsia"/>
          <w:b/>
        </w:rPr>
        <w:t>s</w:t>
      </w:r>
      <w:r w:rsidRPr="008357EF">
        <w:rPr>
          <w:b/>
        </w:rPr>
        <w:t>elective activation:</w:t>
      </w:r>
    </w:p>
    <w:p w14:paraId="7259450C" w14:textId="12A58EA3" w:rsidR="00B56B4A" w:rsidRPr="00EA3CBA" w:rsidRDefault="00EA3CBA" w:rsidP="00B87F84">
      <w:pPr>
        <w:pStyle w:val="af6"/>
        <w:numPr>
          <w:ilvl w:val="0"/>
          <w:numId w:val="34"/>
        </w:numPr>
        <w:spacing w:after="120" w:line="288" w:lineRule="auto"/>
        <w:ind w:firstLineChars="0"/>
        <w:rPr>
          <w:b/>
          <w:sz w:val="22"/>
        </w:rPr>
      </w:pPr>
      <w:r w:rsidRPr="00EA3CBA">
        <w:rPr>
          <w:b/>
          <w:sz w:val="22"/>
        </w:rPr>
        <w:t xml:space="preserve">Scenario 1: </w:t>
      </w:r>
      <w:r w:rsidRPr="00EA3CBA">
        <w:rPr>
          <w:rFonts w:eastAsiaTheme="minorEastAsia"/>
          <w:b/>
          <w:sz w:val="22"/>
          <w:lang w:eastAsia="zh-CN"/>
        </w:rPr>
        <w:t>I</w:t>
      </w:r>
      <w:r w:rsidR="00B56B4A" w:rsidRPr="00EA3CBA">
        <w:rPr>
          <w:b/>
          <w:sz w:val="22"/>
        </w:rPr>
        <w:t>ntra-SN SCG selective activation</w:t>
      </w:r>
      <w:r w:rsidR="00A66266" w:rsidRPr="00EA3CBA">
        <w:rPr>
          <w:b/>
          <w:sz w:val="22"/>
        </w:rPr>
        <w:t>(including both MN/SN initial)</w:t>
      </w:r>
    </w:p>
    <w:p w14:paraId="65BAE042" w14:textId="555B5029" w:rsidR="00B56B4A" w:rsidRPr="00EA3CBA" w:rsidRDefault="00EA3CBA" w:rsidP="00B87F84">
      <w:pPr>
        <w:pStyle w:val="af6"/>
        <w:numPr>
          <w:ilvl w:val="0"/>
          <w:numId w:val="34"/>
        </w:numPr>
        <w:spacing w:after="120" w:line="288" w:lineRule="auto"/>
        <w:ind w:firstLineChars="0"/>
        <w:rPr>
          <w:b/>
          <w:sz w:val="22"/>
        </w:rPr>
      </w:pPr>
      <w:r w:rsidRPr="00EA3CBA">
        <w:rPr>
          <w:b/>
          <w:sz w:val="22"/>
        </w:rPr>
        <w:t xml:space="preserve">Scenario 2: </w:t>
      </w:r>
      <w:r w:rsidRPr="00EA3CBA">
        <w:rPr>
          <w:rFonts w:eastAsiaTheme="minorEastAsia"/>
          <w:b/>
          <w:sz w:val="22"/>
          <w:lang w:eastAsia="zh-CN"/>
        </w:rPr>
        <w:t>I</w:t>
      </w:r>
      <w:r w:rsidR="00B56B4A" w:rsidRPr="00EA3CBA">
        <w:rPr>
          <w:b/>
          <w:sz w:val="22"/>
        </w:rPr>
        <w:t>nter-SN SCG selective activation</w:t>
      </w:r>
      <w:r w:rsidR="00A66266" w:rsidRPr="00EA3CBA">
        <w:rPr>
          <w:b/>
          <w:sz w:val="22"/>
        </w:rPr>
        <w:t xml:space="preserve"> (</w:t>
      </w:r>
      <w:r w:rsidR="00A66266" w:rsidRPr="00EA3CBA">
        <w:rPr>
          <w:rFonts w:eastAsia="宋体"/>
          <w:b/>
          <w:bCs/>
          <w:sz w:val="22"/>
          <w:lang w:eastAsia="zh-CN"/>
        </w:rPr>
        <w:t>including both MN/SN initial)</w:t>
      </w:r>
    </w:p>
    <w:p w14:paraId="26D8CD6C" w14:textId="3285F511" w:rsidR="00A66266" w:rsidRPr="006B6B90" w:rsidRDefault="00130BE0" w:rsidP="0020792C">
      <w:r w:rsidRPr="006B6B90">
        <w:t xml:space="preserve">The flow charts for </w:t>
      </w:r>
      <w:r>
        <w:t xml:space="preserve">SCG </w:t>
      </w:r>
      <w:r w:rsidR="00EA3CBA">
        <w:t>selective activation (inter-SN</w:t>
      </w:r>
      <w:r w:rsidRPr="006B6B90">
        <w:t>) are provided in Annex.</w:t>
      </w:r>
    </w:p>
    <w:p w14:paraId="2E8B55E1" w14:textId="7633CF35" w:rsidR="00821492" w:rsidRPr="006B6B90" w:rsidRDefault="006E782B" w:rsidP="006B6B90">
      <w:pPr>
        <w:pStyle w:val="2"/>
        <w:ind w:left="0" w:firstLine="0"/>
      </w:pPr>
      <w:r w:rsidRPr="006E782B">
        <w:lastRenderedPageBreak/>
        <w:t>Delta configuration</w:t>
      </w:r>
    </w:p>
    <w:p w14:paraId="1343DD8F" w14:textId="5C748308" w:rsidR="00C6389E" w:rsidRDefault="00BE3B88" w:rsidP="00542A96">
      <w:r>
        <w:rPr>
          <w:rFonts w:hint="eastAsia"/>
        </w:rPr>
        <w:t>To</w:t>
      </w:r>
      <w:r>
        <w:t xml:space="preserve"> </w:t>
      </w:r>
      <w:r>
        <w:rPr>
          <w:rFonts w:hint="eastAsia"/>
        </w:rPr>
        <w:t>reduce</w:t>
      </w:r>
      <w:r>
        <w:t xml:space="preserve"> </w:t>
      </w:r>
      <w:r>
        <w:rPr>
          <w:rFonts w:hint="eastAsia"/>
        </w:rPr>
        <w:t>the</w:t>
      </w:r>
      <w:r>
        <w:t xml:space="preserve"> signalling overhead, RAN2 want</w:t>
      </w:r>
      <w:r w:rsidR="00204D57">
        <w:t>s</w:t>
      </w:r>
      <w:r>
        <w:t xml:space="preserve"> to support delta configuration. </w:t>
      </w:r>
      <w:r w:rsidR="004C27A2">
        <w:t>In legacy CPC procedure</w:t>
      </w:r>
      <w:r w:rsidR="003A20CA">
        <w:t xml:space="preserve">, UE can </w:t>
      </w:r>
      <w:r w:rsidR="004E2B10">
        <w:t>calculated</w:t>
      </w:r>
      <w:r w:rsidR="00AC68CA">
        <w:t xml:space="preserve"> the </w:t>
      </w:r>
      <w:r w:rsidR="00710922">
        <w:t>configuration</w:t>
      </w:r>
      <w:r w:rsidR="003A20CA">
        <w:t xml:space="preserve"> of the </w:t>
      </w:r>
      <w:r w:rsidR="00710922">
        <w:t>candidate target SCG</w:t>
      </w:r>
      <w:r w:rsidR="004E2B10" w:rsidRPr="004E2B10">
        <w:t xml:space="preserve"> </w:t>
      </w:r>
      <w:r w:rsidR="004E2B10">
        <w:t>with reference to current configuration of serving SCG and</w:t>
      </w:r>
      <w:r w:rsidR="00D27137">
        <w:t xml:space="preserve"> candidate SCG configuration </w:t>
      </w:r>
      <w:r w:rsidR="00EA3CBA">
        <w:t xml:space="preserve">in CPC configuration, </w:t>
      </w:r>
      <w:r w:rsidR="00D27137">
        <w:t>which is the delta configuration the serving SCG</w:t>
      </w:r>
      <w:r w:rsidR="00710922">
        <w:t xml:space="preserve">. </w:t>
      </w:r>
      <w:r w:rsidR="00963680">
        <w:t>I</w:t>
      </w:r>
      <w:r w:rsidR="00710922">
        <w:t xml:space="preserve">n </w:t>
      </w:r>
      <w:r w:rsidR="00CD054D">
        <w:t>selective activation of cell groups, the CPC configuration will not be release</w:t>
      </w:r>
      <w:r w:rsidR="00963680">
        <w:t xml:space="preserve"> and reconfigured</w:t>
      </w:r>
      <w:r w:rsidR="00CD054D">
        <w:t xml:space="preserve"> </w:t>
      </w:r>
      <w:r w:rsidR="00963680">
        <w:t>but the current SCG configuration has been changed</w:t>
      </w:r>
      <w:r w:rsidR="00963680" w:rsidRPr="00963680">
        <w:t xml:space="preserve"> </w:t>
      </w:r>
      <w:r w:rsidR="00CD054D">
        <w:t>after SCG change</w:t>
      </w:r>
      <w:r w:rsidR="00963680">
        <w:t xml:space="preserve">. Therefore, the </w:t>
      </w:r>
      <w:r w:rsidR="00342E3A" w:rsidRPr="00342E3A">
        <w:t>whole</w:t>
      </w:r>
      <w:r w:rsidR="00342E3A">
        <w:t xml:space="preserve"> configuration of </w:t>
      </w:r>
      <w:r w:rsidR="00963680">
        <w:t>candida</w:t>
      </w:r>
      <w:r w:rsidR="00D27137">
        <w:t xml:space="preserve">te </w:t>
      </w:r>
      <w:r w:rsidR="00963680">
        <w:t xml:space="preserve">SCG cannot be </w:t>
      </w:r>
      <w:r w:rsidR="00B5035F" w:rsidRPr="00B5035F">
        <w:t>acquire</w:t>
      </w:r>
      <w:r w:rsidR="00B5035F">
        <w:t xml:space="preserve">d </w:t>
      </w:r>
      <w:r w:rsidR="00CD054D">
        <w:t xml:space="preserve">based on </w:t>
      </w:r>
      <w:r w:rsidR="00DA0A27">
        <w:t>current SCG configuration</w:t>
      </w:r>
      <w:r w:rsidR="00DA0A27" w:rsidDel="00E14717">
        <w:t xml:space="preserve"> </w:t>
      </w:r>
      <w:r w:rsidR="00DA0A27">
        <w:t xml:space="preserve">and delta configuration of candidate SCG in CPC configuration. </w:t>
      </w:r>
    </w:p>
    <w:p w14:paraId="4743369F" w14:textId="4C973F9F" w:rsidR="00C6389E" w:rsidRDefault="00B5035F" w:rsidP="00542A96">
      <w:r>
        <w:t xml:space="preserve">According to the differentiation between </w:t>
      </w:r>
      <w:r w:rsidR="00C331C5">
        <w:t xml:space="preserve">Rel-17 </w:t>
      </w:r>
      <w:r>
        <w:t xml:space="preserve">CPC and Rel-18 SCG selective activation, </w:t>
      </w:r>
      <w:r w:rsidR="00C331C5">
        <w:t>legacy</w:t>
      </w:r>
      <w:r>
        <w:t xml:space="preserve"> principle for </w:t>
      </w:r>
      <w:r w:rsidR="00C331C5">
        <w:t xml:space="preserve">delta configuration </w:t>
      </w:r>
      <w:r w:rsidR="006B6B90">
        <w:t>cannot</w:t>
      </w:r>
      <w:r w:rsidR="00C331C5">
        <w:t xml:space="preserve"> be reused in Rel-18. Which configuration </w:t>
      </w:r>
      <w:r w:rsidR="00204D57">
        <w:t xml:space="preserve">can </w:t>
      </w:r>
      <w:r w:rsidR="00204D57" w:rsidRPr="00204D57">
        <w:t>be referenced</w:t>
      </w:r>
      <w:r w:rsidR="00204D57">
        <w:t xml:space="preserve"> </w:t>
      </w:r>
      <w:r w:rsidR="00C6389E">
        <w:t xml:space="preserve">for the configuration of selective activation </w:t>
      </w:r>
      <w:r w:rsidR="00C331C5">
        <w:t>need</w:t>
      </w:r>
      <w:r w:rsidR="00C6389E">
        <w:t>s</w:t>
      </w:r>
      <w:r w:rsidR="00C331C5">
        <w:t xml:space="preserve"> t</w:t>
      </w:r>
      <w:r w:rsidR="00A64304">
        <w:t xml:space="preserve">o be </w:t>
      </w:r>
      <w:r w:rsidR="00277D1D">
        <w:t>discussed</w:t>
      </w:r>
      <w:r w:rsidR="00A64304">
        <w:t>.</w:t>
      </w:r>
      <w:r w:rsidR="00277D1D">
        <w:t xml:space="preserve"> </w:t>
      </w:r>
      <w:r w:rsidR="00277D1D">
        <w:rPr>
          <w:rFonts w:hint="eastAsia"/>
        </w:rPr>
        <w:t>To</w:t>
      </w:r>
      <w:r w:rsidR="00277D1D">
        <w:t xml:space="preserve"> </w:t>
      </w:r>
      <w:r w:rsidR="00277D1D">
        <w:rPr>
          <w:rFonts w:hint="eastAsia"/>
        </w:rPr>
        <w:t>solve</w:t>
      </w:r>
      <w:r w:rsidR="00277D1D">
        <w:t xml:space="preserve"> </w:t>
      </w:r>
      <w:r w:rsidR="00277D1D">
        <w:rPr>
          <w:rFonts w:hint="eastAsia"/>
        </w:rPr>
        <w:t>the</w:t>
      </w:r>
      <w:r w:rsidR="00277D1D">
        <w:t xml:space="preserve"> </w:t>
      </w:r>
      <w:r w:rsidR="00277D1D">
        <w:rPr>
          <w:rFonts w:hint="eastAsia"/>
        </w:rPr>
        <w:t>above</w:t>
      </w:r>
      <w:r w:rsidR="00277D1D">
        <w:t xml:space="preserve"> </w:t>
      </w:r>
      <w:r w:rsidR="00277D1D">
        <w:rPr>
          <w:rFonts w:hint="eastAsia"/>
        </w:rPr>
        <w:t>issue</w:t>
      </w:r>
      <w:r w:rsidR="00277D1D">
        <w:t xml:space="preserve"> </w:t>
      </w:r>
      <w:r w:rsidR="00277D1D">
        <w:rPr>
          <w:rFonts w:hint="eastAsia"/>
        </w:rPr>
        <w:t>of</w:t>
      </w:r>
      <w:r w:rsidR="00277D1D">
        <w:t xml:space="preserve"> </w:t>
      </w:r>
      <w:r w:rsidR="00277D1D">
        <w:rPr>
          <w:rFonts w:hint="eastAsia"/>
        </w:rPr>
        <w:t>delta</w:t>
      </w:r>
      <w:r w:rsidR="00277D1D">
        <w:t xml:space="preserve"> </w:t>
      </w:r>
      <w:r w:rsidR="00277D1D">
        <w:rPr>
          <w:rFonts w:hint="eastAsia"/>
        </w:rPr>
        <w:t>configuration,</w:t>
      </w:r>
      <w:r w:rsidR="00277D1D">
        <w:t xml:space="preserve"> the following options can </w:t>
      </w:r>
      <w:r w:rsidR="00277D1D" w:rsidRPr="00277D1D">
        <w:t>be investigated</w:t>
      </w:r>
      <w:r w:rsidR="00277D1D">
        <w:t>:</w:t>
      </w:r>
    </w:p>
    <w:p w14:paraId="1E0F7B7C" w14:textId="28C01122" w:rsidR="0097141E" w:rsidRDefault="00277D1D" w:rsidP="00542A96">
      <w:r w:rsidRPr="006B6B90">
        <w:rPr>
          <w:b/>
        </w:rPr>
        <w:t>Option 1:</w:t>
      </w:r>
      <w:r w:rsidR="00870C5D">
        <w:t xml:space="preserve"> </w:t>
      </w:r>
      <w:r w:rsidR="00D779E8">
        <w:t>N</w:t>
      </w:r>
      <w:r w:rsidR="003461AD">
        <w:t xml:space="preserve">etwork can provide a reference (SCG) configuration for </w:t>
      </w:r>
      <w:r w:rsidR="00052054">
        <w:t xml:space="preserve">all </w:t>
      </w:r>
      <w:r w:rsidR="003461AD" w:rsidRPr="003461AD">
        <w:t xml:space="preserve">candidate </w:t>
      </w:r>
      <w:r w:rsidR="00D779E8">
        <w:t>S</w:t>
      </w:r>
      <w:r w:rsidR="003461AD" w:rsidRPr="003461AD">
        <w:t>CG c</w:t>
      </w:r>
      <w:r w:rsidR="003461AD">
        <w:t>onfiguration</w:t>
      </w:r>
      <w:r w:rsidR="00052054">
        <w:t>s</w:t>
      </w:r>
      <w:r w:rsidR="003461AD" w:rsidRPr="003461AD">
        <w:t xml:space="preserve">. </w:t>
      </w:r>
    </w:p>
    <w:p w14:paraId="1BA5C175" w14:textId="5E3822C6" w:rsidR="001C2849" w:rsidRDefault="0032677B" w:rsidP="00542A96">
      <w:r w:rsidRPr="006B6B90">
        <w:rPr>
          <w:b/>
        </w:rPr>
        <w:t>Option 2:</w:t>
      </w:r>
      <w:r w:rsidR="003461AD">
        <w:t xml:space="preserve"> </w:t>
      </w:r>
      <w:r w:rsidR="00D779E8">
        <w:t>T</w:t>
      </w:r>
      <w:r w:rsidR="00D779E8" w:rsidRPr="00D779E8">
        <w:t xml:space="preserve">he newly added candidate </w:t>
      </w:r>
      <w:r w:rsidR="001C2849">
        <w:t>S</w:t>
      </w:r>
      <w:r w:rsidR="00D779E8" w:rsidRPr="00D779E8">
        <w:t xml:space="preserve">CG configuration can be delta of the current serving cell configuration, at the time when the candidate </w:t>
      </w:r>
      <w:r w:rsidR="001C2849">
        <w:t>S</w:t>
      </w:r>
      <w:r w:rsidR="00D779E8" w:rsidRPr="00D779E8">
        <w:t xml:space="preserve">CG configuration is provided. </w:t>
      </w:r>
    </w:p>
    <w:p w14:paraId="4A494CA2" w14:textId="1040926D" w:rsidR="001C2849" w:rsidRDefault="001C2849" w:rsidP="001C2849">
      <w:r>
        <w:rPr>
          <w:rFonts w:hint="eastAsia"/>
        </w:rPr>
        <w:t>For</w:t>
      </w:r>
      <w:r>
        <w:t xml:space="preserve"> </w:t>
      </w:r>
      <w:r>
        <w:rPr>
          <w:rFonts w:hint="eastAsia"/>
        </w:rPr>
        <w:t>Option</w:t>
      </w:r>
      <w:r>
        <w:t>1</w:t>
      </w:r>
      <w:r>
        <w:rPr>
          <w:rFonts w:hint="eastAsia"/>
        </w:rPr>
        <w:t>,</w:t>
      </w:r>
      <w:r>
        <w:t xml:space="preserve"> </w:t>
      </w:r>
      <w:r w:rsidRPr="003461AD">
        <w:t>UE only nee</w:t>
      </w:r>
      <w:r w:rsidR="005200CB">
        <w:t>ds to store the reference (SCG)</w:t>
      </w:r>
      <w:r w:rsidRPr="003461AD">
        <w:t xml:space="preserve"> configuration</w:t>
      </w:r>
      <w:r w:rsidR="005442D3">
        <w:t xml:space="preserve"> which is provided by network, full </w:t>
      </w:r>
      <w:r w:rsidR="00D52BA6">
        <w:t xml:space="preserve">configuration of </w:t>
      </w:r>
      <w:r w:rsidR="005442D3">
        <w:t xml:space="preserve">each </w:t>
      </w:r>
      <w:r w:rsidR="00D52BA6">
        <w:t xml:space="preserve">candidate SCG can be calculated </w:t>
      </w:r>
      <w:r w:rsidR="00AC68CA" w:rsidRPr="00AC68CA">
        <w:t>referencing to</w:t>
      </w:r>
      <w:r w:rsidR="00AC68CA">
        <w:t xml:space="preserve"> the same re</w:t>
      </w:r>
      <w:r w:rsidR="005442D3">
        <w:t>ference (SCG) configuration. However, o</w:t>
      </w:r>
      <w:r w:rsidR="00AC68CA">
        <w:t xml:space="preserve">ption 2 </w:t>
      </w:r>
      <w:r w:rsidR="00AC68CA" w:rsidRPr="004C27A2">
        <w:rPr>
          <w:rFonts w:eastAsia="Times New Roman"/>
          <w:sz w:val="24"/>
          <w:szCs w:val="24"/>
          <w:lang w:val="en-US"/>
        </w:rPr>
        <w:t>will require the</w:t>
      </w:r>
      <w:r w:rsidR="00AC68CA">
        <w:t xml:space="preserve"> </w:t>
      </w:r>
      <w:r w:rsidR="00AC68CA" w:rsidRPr="00D779E8">
        <w:t>UE store a long list of “the current serving cell configuration”</w:t>
      </w:r>
      <w:r w:rsidR="00AC68CA">
        <w:t xml:space="preserve"> for each </w:t>
      </w:r>
      <w:r w:rsidR="00AC68CA" w:rsidRPr="00D779E8">
        <w:t xml:space="preserve">candidate </w:t>
      </w:r>
      <w:r w:rsidR="00AC68CA">
        <w:t>S</w:t>
      </w:r>
      <w:r w:rsidR="00AC68CA" w:rsidRPr="00D779E8">
        <w:t>CG configuration.</w:t>
      </w:r>
      <w:r w:rsidR="00AC68CA">
        <w:t xml:space="preserve"> Hence, Option 1 may be a better way.</w:t>
      </w:r>
    </w:p>
    <w:p w14:paraId="100DBBAC" w14:textId="273B8BA6" w:rsidR="00AC68CA" w:rsidRDefault="00BD50BD" w:rsidP="00AC68CA">
      <w:pPr>
        <w:rPr>
          <w:b/>
        </w:rPr>
      </w:pPr>
      <w:r w:rsidRPr="006B6B90">
        <w:rPr>
          <w:b/>
        </w:rPr>
        <w:t xml:space="preserve">Proposal </w:t>
      </w:r>
      <w:r w:rsidR="007B47FD">
        <w:rPr>
          <w:b/>
        </w:rPr>
        <w:t>5</w:t>
      </w:r>
      <w:r w:rsidR="00AC68CA" w:rsidRPr="006B6B90">
        <w:rPr>
          <w:b/>
        </w:rPr>
        <w:t xml:space="preserve">: Network can provide a reference (SCG) configuration </w:t>
      </w:r>
      <w:r w:rsidR="00C30D0D">
        <w:rPr>
          <w:b/>
        </w:rPr>
        <w:t xml:space="preserve">to UE </w:t>
      </w:r>
      <w:r w:rsidR="00AC68CA" w:rsidRPr="006B6B90">
        <w:rPr>
          <w:b/>
        </w:rPr>
        <w:t xml:space="preserve">for </w:t>
      </w:r>
      <w:r w:rsidR="00052054">
        <w:rPr>
          <w:b/>
        </w:rPr>
        <w:t>all</w:t>
      </w:r>
      <w:r w:rsidR="00AC68CA" w:rsidRPr="006B6B90">
        <w:rPr>
          <w:b/>
        </w:rPr>
        <w:t xml:space="preserve"> candidate SCG configuration</w:t>
      </w:r>
      <w:r w:rsidR="00052054">
        <w:rPr>
          <w:b/>
        </w:rPr>
        <w:t>s</w:t>
      </w:r>
      <w:r w:rsidR="00AC68CA" w:rsidRPr="006B6B90">
        <w:rPr>
          <w:b/>
        </w:rPr>
        <w:t xml:space="preserve">. </w:t>
      </w:r>
    </w:p>
    <w:p w14:paraId="345584C1" w14:textId="26814518" w:rsidR="00657488" w:rsidRDefault="00657488" w:rsidP="001C2849">
      <w:r>
        <w:t>For inter-SN CPC, MN should provide</w:t>
      </w:r>
      <w:r w:rsidRPr="00657488">
        <w:t xml:space="preserve"> th</w:t>
      </w:r>
      <w:r>
        <w:t>e reference configuration to UE and all</w:t>
      </w:r>
      <w:r w:rsidRPr="00657488">
        <w:t xml:space="preserve"> candidate T-SNs</w:t>
      </w:r>
      <w:r w:rsidR="000B3DAA">
        <w:t xml:space="preserve">. </w:t>
      </w:r>
      <w:r w:rsidR="005442D3">
        <w:t>T-SNs generate</w:t>
      </w:r>
      <w:r w:rsidR="00AE036E">
        <w:t xml:space="preserve"> </w:t>
      </w:r>
      <w:r w:rsidR="00C30D0D">
        <w:t xml:space="preserve">the </w:t>
      </w:r>
      <w:r w:rsidR="00AE036E">
        <w:t xml:space="preserve">candidate SCG configuration </w:t>
      </w:r>
      <w:r w:rsidR="005442D3">
        <w:t xml:space="preserve">as the delta of </w:t>
      </w:r>
      <w:r w:rsidR="00AE036E">
        <w:t xml:space="preserve">the reference configuration and </w:t>
      </w:r>
      <w:r w:rsidR="00AE036E" w:rsidRPr="00AE036E">
        <w:t>transmit</w:t>
      </w:r>
      <w:r w:rsidR="00AE036E">
        <w:t xml:space="preserve">s </w:t>
      </w:r>
      <w:r w:rsidR="00C30D0D">
        <w:t xml:space="preserve">it to </w:t>
      </w:r>
      <w:r w:rsidR="00C30D0D">
        <w:rPr>
          <w:rFonts w:hint="eastAsia"/>
        </w:rPr>
        <w:t>MN.</w:t>
      </w:r>
      <w:r w:rsidR="00C30D0D">
        <w:t xml:space="preserve"> </w:t>
      </w:r>
      <w:r w:rsidR="000B3DAA">
        <w:t xml:space="preserve">If MN updates the reference configuration, MN need to inform all </w:t>
      </w:r>
      <w:r w:rsidR="000B3DAA" w:rsidRPr="00657488">
        <w:t>candidate T-SNs</w:t>
      </w:r>
      <w:r w:rsidR="000B3DAA">
        <w:t xml:space="preserve"> to reconfigure the SCG configuration, and then MN provides the</w:t>
      </w:r>
      <w:r w:rsidR="000B3DAA" w:rsidRPr="000B3DAA">
        <w:t xml:space="preserve"> </w:t>
      </w:r>
      <w:r w:rsidR="00AE036E">
        <w:t>updated</w:t>
      </w:r>
      <w:r w:rsidR="000B3DAA">
        <w:t xml:space="preserve"> reference configuration and CPC configuration</w:t>
      </w:r>
      <w:r w:rsidR="00AE036E">
        <w:t>s to UE.</w:t>
      </w:r>
      <w:r w:rsidR="000B3DAA">
        <w:t xml:space="preserve"> </w:t>
      </w:r>
    </w:p>
    <w:p w14:paraId="5FFD0626" w14:textId="7BDD5454" w:rsidR="00FB0DAC" w:rsidRDefault="00BD50BD" w:rsidP="00542A96">
      <w:pPr>
        <w:rPr>
          <w:b/>
        </w:rPr>
      </w:pPr>
      <w:r>
        <w:rPr>
          <w:b/>
        </w:rPr>
        <w:t xml:space="preserve">Proposal </w:t>
      </w:r>
      <w:r w:rsidR="007B47FD">
        <w:rPr>
          <w:b/>
        </w:rPr>
        <w:t>6</w:t>
      </w:r>
      <w:r w:rsidR="00C30D0D" w:rsidRPr="009A5412">
        <w:rPr>
          <w:b/>
        </w:rPr>
        <w:t xml:space="preserve">: </w:t>
      </w:r>
      <w:r w:rsidR="00AE036E" w:rsidRPr="006B6B90">
        <w:rPr>
          <w:b/>
        </w:rPr>
        <w:t xml:space="preserve">For inter-SN CPC, MN should provide the </w:t>
      </w:r>
      <w:r w:rsidR="005200CB" w:rsidRPr="005200CB">
        <w:rPr>
          <w:b/>
        </w:rPr>
        <w:t>latest</w:t>
      </w:r>
      <w:r w:rsidR="005200CB" w:rsidRPr="006B6B90">
        <w:rPr>
          <w:b/>
        </w:rPr>
        <w:t xml:space="preserve"> </w:t>
      </w:r>
      <w:r w:rsidR="00AE036E" w:rsidRPr="006B6B90">
        <w:rPr>
          <w:b/>
        </w:rPr>
        <w:t xml:space="preserve">reference configuration to all candidate T-SNs. </w:t>
      </w:r>
    </w:p>
    <w:p w14:paraId="4E8F0017" w14:textId="3FF94178" w:rsidR="00C9156B" w:rsidRDefault="00FB0DAC" w:rsidP="006B6B90">
      <w:pPr>
        <w:pStyle w:val="2"/>
        <w:ind w:left="0" w:firstLine="0"/>
      </w:pPr>
      <w:r w:rsidRPr="006B6B90">
        <w:t>Security</w:t>
      </w:r>
    </w:p>
    <w:p w14:paraId="58452ED3" w14:textId="622E7AE6" w:rsidR="00AE1820" w:rsidRDefault="00BA6284" w:rsidP="00C9156B">
      <w:pPr>
        <w:rPr>
          <w:bCs/>
          <w:lang w:val="en-US"/>
        </w:rPr>
      </w:pPr>
      <w:r>
        <w:t xml:space="preserve">Security of </w:t>
      </w:r>
      <w:r>
        <w:rPr>
          <w:bCs/>
          <w:lang w:val="en-US"/>
        </w:rPr>
        <w:t xml:space="preserve">NR-DC with selective activation of the cell groups has been discussed in next meeting but no agreement has been reached for it. </w:t>
      </w:r>
      <w:r w:rsidR="00C8354D">
        <w:rPr>
          <w:bCs/>
          <w:lang w:val="en-US"/>
        </w:rPr>
        <w:t>The scope of NR-DC with selective activation</w:t>
      </w:r>
      <w:r w:rsidR="00AE1820">
        <w:rPr>
          <w:bCs/>
          <w:lang w:val="en-US"/>
        </w:rPr>
        <w:t xml:space="preserve"> has b</w:t>
      </w:r>
      <w:r w:rsidR="00E078FF">
        <w:rPr>
          <w:bCs/>
          <w:lang w:val="en-US"/>
        </w:rPr>
        <w:t xml:space="preserve">een limited to SCG. So, we </w:t>
      </w:r>
      <w:r w:rsidR="00AE1820">
        <w:rPr>
          <w:bCs/>
          <w:lang w:val="en-US"/>
        </w:rPr>
        <w:t xml:space="preserve">need to </w:t>
      </w:r>
      <w:r w:rsidR="00AE1820" w:rsidRPr="00AE1820">
        <w:rPr>
          <w:bCs/>
          <w:lang w:val="en-US"/>
        </w:rPr>
        <w:t>investigate</w:t>
      </w:r>
      <w:r w:rsidR="00AE1820">
        <w:rPr>
          <w:bCs/>
          <w:lang w:val="en-US"/>
        </w:rPr>
        <w:t xml:space="preserve"> </w:t>
      </w:r>
      <w:r w:rsidR="00AE1820">
        <w:t xml:space="preserve">whether there is a security issue in SCG </w:t>
      </w:r>
      <w:r w:rsidR="00AE1820">
        <w:rPr>
          <w:bCs/>
          <w:lang w:val="en-US"/>
        </w:rPr>
        <w:t>selective activation</w:t>
      </w:r>
      <w:r w:rsidR="00E078FF">
        <w:rPr>
          <w:bCs/>
          <w:lang w:val="en-US"/>
        </w:rPr>
        <w:t xml:space="preserve"> with </w:t>
      </w:r>
      <w:r w:rsidR="00E078FF" w:rsidRPr="00E078FF">
        <w:rPr>
          <w:bCs/>
          <w:lang w:val="en-US"/>
        </w:rPr>
        <w:t>high priority</w:t>
      </w:r>
      <w:r w:rsidR="00AE1820">
        <w:rPr>
          <w:bCs/>
          <w:lang w:val="en-US"/>
        </w:rPr>
        <w:t>.</w:t>
      </w:r>
      <w:r w:rsidR="00673B57">
        <w:rPr>
          <w:bCs/>
          <w:lang w:val="en-US"/>
        </w:rPr>
        <w:t xml:space="preserve"> T</w:t>
      </w:r>
      <w:r w:rsidR="00673B57">
        <w:rPr>
          <w:rFonts w:hint="eastAsia"/>
          <w:bCs/>
          <w:lang w:val="en-US"/>
        </w:rPr>
        <w:t>he</w:t>
      </w:r>
      <w:r w:rsidR="00C54D6E">
        <w:rPr>
          <w:bCs/>
          <w:lang w:val="en-US"/>
        </w:rPr>
        <w:t xml:space="preserve"> </w:t>
      </w:r>
      <w:r w:rsidR="00FE5756" w:rsidRPr="00FE5756">
        <w:rPr>
          <w:bCs/>
          <w:lang w:val="en-US"/>
        </w:rPr>
        <w:t xml:space="preserve">potential </w:t>
      </w:r>
      <w:r w:rsidR="00FE5756">
        <w:rPr>
          <w:bCs/>
          <w:lang w:val="en-US"/>
        </w:rPr>
        <w:t>issue</w:t>
      </w:r>
      <w:r w:rsidR="00673B57">
        <w:rPr>
          <w:bCs/>
          <w:lang w:val="en-US"/>
        </w:rPr>
        <w:t xml:space="preserve"> </w:t>
      </w:r>
      <w:r w:rsidR="00673B57">
        <w:rPr>
          <w:rFonts w:hint="eastAsia"/>
          <w:bCs/>
          <w:lang w:val="en-US"/>
        </w:rPr>
        <w:t>of</w:t>
      </w:r>
      <w:r w:rsidR="00673B57">
        <w:rPr>
          <w:bCs/>
          <w:lang w:val="en-US"/>
        </w:rPr>
        <w:t xml:space="preserve"> </w:t>
      </w:r>
      <w:r w:rsidR="00673B57">
        <w:t xml:space="preserve">SCG </w:t>
      </w:r>
      <w:r w:rsidR="00673B57">
        <w:rPr>
          <w:bCs/>
          <w:lang w:val="en-US"/>
        </w:rPr>
        <w:t xml:space="preserve">selective activation is </w:t>
      </w:r>
      <w:r w:rsidR="00557CD6">
        <w:rPr>
          <w:bCs/>
          <w:lang w:val="en-US"/>
        </w:rPr>
        <w:t xml:space="preserve">that UE may reuse the same </w:t>
      </w:r>
      <w:r w:rsidR="00673B57" w:rsidRPr="00673B57">
        <w:rPr>
          <w:bCs/>
          <w:lang w:val="en-US"/>
        </w:rPr>
        <w:t xml:space="preserve">security parameters </w:t>
      </w:r>
      <w:r w:rsidR="00557CD6">
        <w:rPr>
          <w:bCs/>
          <w:lang w:val="en-US"/>
        </w:rPr>
        <w:t>for subsequent SCG switch.</w:t>
      </w:r>
    </w:p>
    <w:p w14:paraId="422186F8" w14:textId="618770CA" w:rsidR="003D0100" w:rsidRDefault="003D0100" w:rsidP="00C9156B">
      <w:r>
        <w:rPr>
          <w:bCs/>
          <w:lang w:val="en-US"/>
        </w:rPr>
        <w:t>F</w:t>
      </w:r>
      <w:r>
        <w:rPr>
          <w:rFonts w:hint="eastAsia"/>
          <w:bCs/>
          <w:lang w:val="en-US"/>
        </w:rPr>
        <w:t>or</w:t>
      </w:r>
      <w:r>
        <w:rPr>
          <w:bCs/>
          <w:lang w:val="en-US"/>
        </w:rPr>
        <w:t xml:space="preserve"> </w:t>
      </w:r>
      <w:r>
        <w:rPr>
          <w:rFonts w:hint="eastAsia"/>
          <w:bCs/>
          <w:lang w:val="en-US"/>
        </w:rPr>
        <w:t>intra-SN</w:t>
      </w:r>
      <w:r w:rsidR="00285A3A">
        <w:rPr>
          <w:rFonts w:hint="eastAsia"/>
          <w:bCs/>
          <w:lang w:val="en-US"/>
        </w:rPr>
        <w:t>,</w:t>
      </w:r>
      <w:r w:rsidR="00FE5756">
        <w:rPr>
          <w:bCs/>
          <w:lang w:val="en-US"/>
        </w:rPr>
        <w:t xml:space="preserve"> the same </w:t>
      </w:r>
      <w:r w:rsidR="00FE5756">
        <w:rPr>
          <w:rFonts w:hint="eastAsia"/>
          <w:bCs/>
          <w:lang w:val="en-US"/>
        </w:rPr>
        <w:t>SN</w:t>
      </w:r>
      <w:r w:rsidR="00FE5756">
        <w:rPr>
          <w:bCs/>
          <w:lang w:val="en-US"/>
        </w:rPr>
        <w:t xml:space="preserve"> </w:t>
      </w:r>
      <w:r w:rsidR="00FE5756">
        <w:rPr>
          <w:rFonts w:hint="eastAsia"/>
          <w:bCs/>
          <w:lang w:val="en-US"/>
        </w:rPr>
        <w:t>key</w:t>
      </w:r>
      <w:r w:rsidR="00FE5756">
        <w:rPr>
          <w:bCs/>
          <w:lang w:val="en-US"/>
        </w:rPr>
        <w:t xml:space="preserve"> </w:t>
      </w:r>
      <w:r w:rsidR="00FE5756">
        <w:rPr>
          <w:rFonts w:hint="eastAsia"/>
          <w:bCs/>
          <w:lang w:val="en-US"/>
        </w:rPr>
        <w:t>can</w:t>
      </w:r>
      <w:r w:rsidR="00FE5756">
        <w:rPr>
          <w:bCs/>
          <w:lang w:val="en-US"/>
        </w:rPr>
        <w:t xml:space="preserve"> </w:t>
      </w:r>
      <w:r w:rsidR="00FE5756">
        <w:rPr>
          <w:rFonts w:hint="eastAsia"/>
          <w:bCs/>
          <w:lang w:val="en-US"/>
        </w:rPr>
        <w:t>be</w:t>
      </w:r>
      <w:r w:rsidR="00FE5756">
        <w:rPr>
          <w:bCs/>
          <w:lang w:val="en-US"/>
        </w:rPr>
        <w:t xml:space="preserve"> reused for subsequent SCG change and there is no</w:t>
      </w:r>
      <w:r w:rsidR="00285A3A">
        <w:rPr>
          <w:bCs/>
          <w:lang w:val="en-US"/>
        </w:rPr>
        <w:t xml:space="preserve"> </w:t>
      </w:r>
      <w:r w:rsidR="00285A3A">
        <w:t>security issue without SN change.</w:t>
      </w:r>
    </w:p>
    <w:p w14:paraId="0E33CE53" w14:textId="122E6EBF" w:rsidR="00285A3A" w:rsidRPr="006B6B90" w:rsidRDefault="00285A3A" w:rsidP="00C9156B">
      <w:pPr>
        <w:rPr>
          <w:b/>
          <w:bCs/>
          <w:lang w:val="en-US"/>
        </w:rPr>
      </w:pPr>
      <w:r w:rsidRPr="006B6B90">
        <w:rPr>
          <w:b/>
        </w:rPr>
        <w:t xml:space="preserve">Observation </w:t>
      </w:r>
      <w:r w:rsidR="00BD50BD">
        <w:rPr>
          <w:b/>
        </w:rPr>
        <w:t>4</w:t>
      </w:r>
      <w:r>
        <w:rPr>
          <w:b/>
        </w:rPr>
        <w:t xml:space="preserve">: </w:t>
      </w:r>
      <w:r>
        <w:rPr>
          <w:rFonts w:hint="eastAsia"/>
          <w:b/>
        </w:rPr>
        <w:t>T</w:t>
      </w:r>
      <w:r w:rsidRPr="00285A3A">
        <w:rPr>
          <w:b/>
        </w:rPr>
        <w:t>here is no security issue</w:t>
      </w:r>
      <w:r>
        <w:rPr>
          <w:b/>
        </w:rPr>
        <w:t xml:space="preserve"> </w:t>
      </w:r>
      <w:r>
        <w:rPr>
          <w:rFonts w:hint="eastAsia"/>
          <w:b/>
        </w:rPr>
        <w:t>for</w:t>
      </w:r>
      <w:r>
        <w:rPr>
          <w:b/>
        </w:rPr>
        <w:t xml:space="preserve"> </w:t>
      </w:r>
      <w:r>
        <w:rPr>
          <w:rFonts w:hint="eastAsia"/>
          <w:b/>
        </w:rPr>
        <w:t>intra-SN</w:t>
      </w:r>
      <w:r>
        <w:rPr>
          <w:b/>
        </w:rPr>
        <w:t xml:space="preserve"> </w:t>
      </w:r>
      <w:r>
        <w:rPr>
          <w:rFonts w:hint="eastAsia"/>
          <w:b/>
        </w:rPr>
        <w:t>SCG</w:t>
      </w:r>
      <w:r>
        <w:rPr>
          <w:b/>
        </w:rPr>
        <w:t xml:space="preserve"> </w:t>
      </w:r>
      <w:r>
        <w:rPr>
          <w:rFonts w:hint="eastAsia"/>
          <w:b/>
        </w:rPr>
        <w:t>selective</w:t>
      </w:r>
      <w:r>
        <w:rPr>
          <w:b/>
        </w:rPr>
        <w:t xml:space="preserve"> activation</w:t>
      </w:r>
      <w:r w:rsidRPr="00285A3A">
        <w:rPr>
          <w:b/>
        </w:rPr>
        <w:t>.</w:t>
      </w:r>
    </w:p>
    <w:p w14:paraId="753581EC" w14:textId="09E79A89" w:rsidR="00A732A2" w:rsidRDefault="00285A3A" w:rsidP="00C9156B">
      <w:r>
        <w:rPr>
          <w:bCs/>
          <w:lang w:val="en-US"/>
        </w:rPr>
        <w:t>For inter-SN mobility,</w:t>
      </w:r>
      <w:r w:rsidR="00A732A2">
        <w:rPr>
          <w:bCs/>
          <w:lang w:val="en-US"/>
        </w:rPr>
        <w:t xml:space="preserve"> there are two cases need to be </w:t>
      </w:r>
      <w:r w:rsidR="00A732A2" w:rsidRPr="00277D1D">
        <w:t>investigated</w:t>
      </w:r>
      <w:r w:rsidR="00A732A2">
        <w:t xml:space="preserve"> about </w:t>
      </w:r>
      <w:r w:rsidR="00A732A2" w:rsidRPr="00A732A2">
        <w:t>security parameters re-used</w:t>
      </w:r>
      <w:r w:rsidR="00A732A2">
        <w:t>:</w:t>
      </w:r>
    </w:p>
    <w:p w14:paraId="15202CF3" w14:textId="279CDAF4" w:rsidR="00A732A2" w:rsidRDefault="00A732A2" w:rsidP="00C9156B">
      <w:r w:rsidRPr="008A251F">
        <w:rPr>
          <w:b/>
        </w:rPr>
        <w:t>Case 1:</w:t>
      </w:r>
      <w:r w:rsidR="00AF6C31">
        <w:t xml:space="preserve"> The same sk-C</w:t>
      </w:r>
      <w:r w:rsidR="00AF6C31" w:rsidRPr="00A732A2">
        <w:t xml:space="preserve">ounter </w:t>
      </w:r>
      <w:r w:rsidR="008A251F">
        <w:t>value is provided for</w:t>
      </w:r>
      <w:r w:rsidR="00AF6C31">
        <w:t xml:space="preserve"> each candidate SCG</w:t>
      </w:r>
      <w:r w:rsidR="00AF6C31" w:rsidRPr="00A732A2">
        <w:t xml:space="preserve"> configuration</w:t>
      </w:r>
      <w:r w:rsidR="00AF6C31">
        <w:t>.</w:t>
      </w:r>
    </w:p>
    <w:p w14:paraId="28F164F3" w14:textId="179781B2" w:rsidR="00A732A2" w:rsidRDefault="00A732A2" w:rsidP="006B6B90">
      <w:r w:rsidRPr="008A251F">
        <w:rPr>
          <w:b/>
        </w:rPr>
        <w:t>Case 2:</w:t>
      </w:r>
      <w:r w:rsidRPr="00A732A2">
        <w:t xml:space="preserve"> </w:t>
      </w:r>
      <w:r w:rsidR="00AF6C31">
        <w:rPr>
          <w:rFonts w:hint="eastAsia"/>
        </w:rPr>
        <w:t>D</w:t>
      </w:r>
      <w:r w:rsidR="00AF6C31" w:rsidRPr="00AF6C31">
        <w:t xml:space="preserve">ifferent </w:t>
      </w:r>
      <w:r w:rsidR="005E2F87">
        <w:t>sk-C</w:t>
      </w:r>
      <w:r w:rsidR="005E2F87" w:rsidRPr="00A732A2">
        <w:t xml:space="preserve">ounter </w:t>
      </w:r>
      <w:r w:rsidR="005E2F87">
        <w:t>value</w:t>
      </w:r>
      <w:r w:rsidR="00AF6C31">
        <w:rPr>
          <w:rFonts w:hint="eastAsia"/>
        </w:rPr>
        <w:t>s</w:t>
      </w:r>
      <w:r w:rsidR="00AF6C31">
        <w:t xml:space="preserve"> </w:t>
      </w:r>
      <w:r w:rsidR="00AF6C31">
        <w:rPr>
          <w:rFonts w:hint="eastAsia"/>
        </w:rPr>
        <w:t>are</w:t>
      </w:r>
      <w:r w:rsidR="008A251F">
        <w:t xml:space="preserve"> provided for</w:t>
      </w:r>
      <w:r w:rsidR="00AF6C31">
        <w:t xml:space="preserve"> each candidate SCG</w:t>
      </w:r>
      <w:r w:rsidR="00AF6C31" w:rsidRPr="00A732A2">
        <w:t xml:space="preserve"> configuration</w:t>
      </w:r>
      <w:r>
        <w:t>.</w:t>
      </w:r>
    </w:p>
    <w:p w14:paraId="47816EFB" w14:textId="390CCA04" w:rsidR="009B2F4F" w:rsidRDefault="00FE0509" w:rsidP="006B6B90">
      <w:pPr>
        <w:rPr>
          <w:bCs/>
          <w:lang w:val="en-US"/>
        </w:rPr>
      </w:pPr>
      <w:r>
        <w:rPr>
          <w:bCs/>
          <w:lang w:val="en-US"/>
        </w:rPr>
        <w:lastRenderedPageBreak/>
        <w:t>F</w:t>
      </w:r>
      <w:r>
        <w:rPr>
          <w:rFonts w:hint="eastAsia"/>
          <w:bCs/>
          <w:lang w:val="en-US"/>
        </w:rPr>
        <w:t>or</w:t>
      </w:r>
      <w:r>
        <w:rPr>
          <w:bCs/>
          <w:lang w:val="en-US"/>
        </w:rPr>
        <w:t xml:space="preserve"> </w:t>
      </w:r>
      <w:r>
        <w:rPr>
          <w:rFonts w:hint="eastAsia"/>
          <w:bCs/>
          <w:lang w:val="en-US"/>
        </w:rPr>
        <w:t>case</w:t>
      </w:r>
      <w:r w:rsidR="009F3B5D">
        <w:rPr>
          <w:bCs/>
          <w:lang w:val="en-US"/>
        </w:rPr>
        <w:t xml:space="preserve"> </w:t>
      </w:r>
      <w:r>
        <w:rPr>
          <w:bCs/>
          <w:lang w:val="en-US"/>
        </w:rPr>
        <w:t>1</w:t>
      </w:r>
      <w:r w:rsidR="004866F4">
        <w:rPr>
          <w:rFonts w:hint="eastAsia"/>
          <w:bCs/>
          <w:lang w:val="en-US"/>
        </w:rPr>
        <w:t>,</w:t>
      </w:r>
      <w:r w:rsidR="004866F4">
        <w:rPr>
          <w:bCs/>
          <w:lang w:val="en-US"/>
        </w:rPr>
        <w:t xml:space="preserve"> Key reuse will occur </w:t>
      </w:r>
      <w:r w:rsidR="009B4A88">
        <w:rPr>
          <w:rFonts w:hint="eastAsia"/>
          <w:bCs/>
          <w:lang w:val="en-US"/>
        </w:rPr>
        <w:t>for</w:t>
      </w:r>
      <w:r w:rsidR="009B4A88">
        <w:rPr>
          <w:bCs/>
          <w:lang w:val="en-US"/>
        </w:rPr>
        <w:t xml:space="preserve"> </w:t>
      </w:r>
      <w:r w:rsidR="009B4A88">
        <w:rPr>
          <w:rFonts w:hint="eastAsia"/>
          <w:bCs/>
          <w:lang w:val="en-US"/>
        </w:rPr>
        <w:t>every</w:t>
      </w:r>
      <w:r w:rsidR="009B4A88">
        <w:rPr>
          <w:bCs/>
          <w:lang w:val="en-US"/>
        </w:rPr>
        <w:t xml:space="preserve"> </w:t>
      </w:r>
      <w:r w:rsidR="009B4A88">
        <w:rPr>
          <w:rFonts w:hint="eastAsia"/>
          <w:bCs/>
          <w:lang w:val="en-US"/>
        </w:rPr>
        <w:t>time</w:t>
      </w:r>
      <w:r w:rsidR="009B4A88">
        <w:rPr>
          <w:bCs/>
          <w:lang w:val="en-US"/>
        </w:rPr>
        <w:t xml:space="preserve"> </w:t>
      </w:r>
      <w:r w:rsidR="009B4A88">
        <w:rPr>
          <w:rFonts w:hint="eastAsia"/>
          <w:bCs/>
          <w:lang w:val="en-US"/>
        </w:rPr>
        <w:t>UE</w:t>
      </w:r>
      <w:r w:rsidR="009B4A88">
        <w:rPr>
          <w:bCs/>
          <w:lang w:val="en-US"/>
        </w:rPr>
        <w:t xml:space="preserve"> </w:t>
      </w:r>
      <w:r w:rsidR="009B4A88">
        <w:rPr>
          <w:rFonts w:hint="eastAsia"/>
          <w:bCs/>
          <w:lang w:val="en-US"/>
        </w:rPr>
        <w:t>perform</w:t>
      </w:r>
      <w:r w:rsidR="009B4A88">
        <w:rPr>
          <w:bCs/>
          <w:lang w:val="en-US"/>
        </w:rPr>
        <w:t xml:space="preserve"> </w:t>
      </w:r>
      <w:r w:rsidR="009B4A88" w:rsidRPr="009B4A88">
        <w:rPr>
          <w:bCs/>
          <w:lang w:val="en-US"/>
        </w:rPr>
        <w:t>subsequent CPC</w:t>
      </w:r>
      <w:r w:rsidR="00F13E73">
        <w:rPr>
          <w:bCs/>
          <w:lang w:val="en-US"/>
        </w:rPr>
        <w:t xml:space="preserve">. </w:t>
      </w:r>
      <w:r w:rsidR="00B17ABC">
        <w:rPr>
          <w:bCs/>
          <w:lang w:val="en-US"/>
        </w:rPr>
        <w:t>Even though all candidate SCGs are configured with different</w:t>
      </w:r>
      <w:r w:rsidR="00B17ABC" w:rsidRPr="00B17ABC">
        <w:t xml:space="preserve"> </w:t>
      </w:r>
      <w:r w:rsidR="00B17ABC">
        <w:t>sk-C</w:t>
      </w:r>
      <w:r w:rsidR="00B17ABC" w:rsidRPr="00A732A2">
        <w:t xml:space="preserve">ounter </w:t>
      </w:r>
      <w:r w:rsidR="00B17ABC">
        <w:t>value</w:t>
      </w:r>
      <w:r w:rsidR="00B17ABC">
        <w:rPr>
          <w:rFonts w:hint="eastAsia"/>
        </w:rPr>
        <w:t>s</w:t>
      </w:r>
      <w:r w:rsidR="00B17ABC">
        <w:t xml:space="preserve"> (Case 2)</w:t>
      </w:r>
      <w:r w:rsidR="004866F4">
        <w:rPr>
          <w:rFonts w:hint="eastAsia"/>
          <w:bCs/>
          <w:lang w:val="en-US"/>
        </w:rPr>
        <w:t>,</w:t>
      </w:r>
      <w:r w:rsidR="004866F4">
        <w:rPr>
          <w:bCs/>
          <w:lang w:val="en-US"/>
        </w:rPr>
        <w:t xml:space="preserve"> w</w:t>
      </w:r>
      <w:r w:rsidR="00F13E73" w:rsidRPr="00F13E73">
        <w:rPr>
          <w:bCs/>
          <w:lang w:val="en-US"/>
        </w:rPr>
        <w:t>hen UE goes back to a previous cell</w:t>
      </w:r>
      <w:r w:rsidR="004866F4">
        <w:rPr>
          <w:bCs/>
          <w:lang w:val="en-US"/>
        </w:rPr>
        <w:t xml:space="preserve">, </w:t>
      </w:r>
      <w:r w:rsidR="00A869CF">
        <w:rPr>
          <w:bCs/>
          <w:lang w:val="en-US"/>
        </w:rPr>
        <w:t xml:space="preserve">it </w:t>
      </w:r>
      <w:r w:rsidR="00B17ABC">
        <w:rPr>
          <w:bCs/>
          <w:lang w:val="en-US"/>
        </w:rPr>
        <w:t>will also face the k</w:t>
      </w:r>
      <w:r w:rsidR="004866F4">
        <w:rPr>
          <w:bCs/>
          <w:lang w:val="en-US"/>
        </w:rPr>
        <w:t>ey reuse</w:t>
      </w:r>
      <w:r w:rsidR="00A869CF">
        <w:rPr>
          <w:bCs/>
          <w:lang w:val="en-US"/>
        </w:rPr>
        <w:t xml:space="preserve"> unless </w:t>
      </w:r>
      <w:r w:rsidR="00D97EA3">
        <w:rPr>
          <w:bCs/>
          <w:lang w:val="en-US"/>
        </w:rPr>
        <w:t xml:space="preserve">it </w:t>
      </w:r>
      <w:r w:rsidR="00A869CF">
        <w:rPr>
          <w:bCs/>
          <w:lang w:val="en-US"/>
        </w:rPr>
        <w:t xml:space="preserve">is not allowed </w:t>
      </w:r>
      <w:r w:rsidR="00D97EA3">
        <w:rPr>
          <w:bCs/>
          <w:lang w:val="en-US"/>
        </w:rPr>
        <w:t xml:space="preserve">that UE perform </w:t>
      </w:r>
      <w:r w:rsidR="00D97EA3" w:rsidRPr="00D97EA3">
        <w:rPr>
          <w:bCs/>
          <w:lang w:val="en-US"/>
        </w:rPr>
        <w:t xml:space="preserve">subsequent </w:t>
      </w:r>
      <w:r w:rsidR="00D97EA3">
        <w:rPr>
          <w:bCs/>
          <w:lang w:val="en-US"/>
        </w:rPr>
        <w:t xml:space="preserve">CPC to the same candidate SCG </w:t>
      </w:r>
      <w:r w:rsidR="00D97EA3" w:rsidRPr="00D97EA3">
        <w:rPr>
          <w:bCs/>
          <w:lang w:val="en-US"/>
        </w:rPr>
        <w:t>more than once</w:t>
      </w:r>
      <w:r w:rsidR="00D97EA3">
        <w:rPr>
          <w:bCs/>
          <w:lang w:val="en-US"/>
        </w:rPr>
        <w:t>.</w:t>
      </w:r>
      <w:r w:rsidR="0065150B">
        <w:rPr>
          <w:bCs/>
          <w:lang w:val="en-US"/>
        </w:rPr>
        <w:t xml:space="preserve"> </w:t>
      </w:r>
      <w:r w:rsidR="00A6130E">
        <w:rPr>
          <w:bCs/>
          <w:lang w:val="en-US"/>
        </w:rPr>
        <w:t xml:space="preserve">Due to the </w:t>
      </w:r>
      <w:r w:rsidR="00A6130E" w:rsidRPr="00A6130E">
        <w:rPr>
          <w:bCs/>
          <w:lang w:val="en-US"/>
        </w:rPr>
        <w:t>unpredictable</w:t>
      </w:r>
      <w:r w:rsidR="00A6130E">
        <w:rPr>
          <w:bCs/>
          <w:lang w:val="en-US"/>
        </w:rPr>
        <w:t xml:space="preserve"> movement of UE, it is difficult for network to configure </w:t>
      </w:r>
      <w:r w:rsidR="00A6130E" w:rsidRPr="00A6130E">
        <w:rPr>
          <w:bCs/>
          <w:lang w:val="en-US"/>
        </w:rPr>
        <w:t>appropriate sk-Counter</w:t>
      </w:r>
      <w:r w:rsidR="00AB1A8B">
        <w:rPr>
          <w:bCs/>
          <w:lang w:val="en-US"/>
        </w:rPr>
        <w:t xml:space="preserve"> values for each candidate SCG </w:t>
      </w:r>
      <w:r w:rsidR="00A6130E">
        <w:rPr>
          <w:bCs/>
          <w:lang w:val="en-US"/>
        </w:rPr>
        <w:t xml:space="preserve">to </w:t>
      </w:r>
      <w:r w:rsidR="00AB1A8B" w:rsidRPr="00AB1A8B">
        <w:rPr>
          <w:bCs/>
          <w:lang w:val="en-US"/>
        </w:rPr>
        <w:t>satisfy</w:t>
      </w:r>
      <w:r w:rsidR="00A6130E" w:rsidRPr="00A6130E">
        <w:rPr>
          <w:bCs/>
          <w:lang w:val="en-US"/>
        </w:rPr>
        <w:t xml:space="preserve"> the monotonically increment principle</w:t>
      </w:r>
      <w:r w:rsidR="00AB1A8B">
        <w:rPr>
          <w:bCs/>
          <w:lang w:val="en-US"/>
        </w:rPr>
        <w:t xml:space="preserve"> of </w:t>
      </w:r>
      <w:r w:rsidR="00AB1A8B">
        <w:rPr>
          <w:rFonts w:hint="eastAsia"/>
          <w:bCs/>
          <w:lang w:val="en-US"/>
        </w:rPr>
        <w:t>SN</w:t>
      </w:r>
      <w:r w:rsidR="00AB1A8B">
        <w:rPr>
          <w:bCs/>
          <w:lang w:val="en-US"/>
        </w:rPr>
        <w:t xml:space="preserve"> </w:t>
      </w:r>
      <w:r w:rsidR="00AB1A8B">
        <w:rPr>
          <w:rFonts w:hint="eastAsia"/>
          <w:bCs/>
          <w:lang w:val="en-US"/>
        </w:rPr>
        <w:t>Counter</w:t>
      </w:r>
      <w:r w:rsidR="001C3BCE" w:rsidRPr="001C3BCE">
        <w:t xml:space="preserve"> </w:t>
      </w:r>
      <w:r w:rsidR="001C3BCE" w:rsidRPr="00962B3F">
        <w:t>as specified in</w:t>
      </w:r>
      <w:r w:rsidR="001C3BCE">
        <w:t xml:space="preserve"> TS 33.501 </w:t>
      </w:r>
      <w:r w:rsidR="001C3BCE">
        <w:rPr>
          <w:bCs/>
          <w:lang w:val="en-US"/>
        </w:rPr>
        <w:t>[3].</w:t>
      </w:r>
      <w:r w:rsidR="00951B03">
        <w:rPr>
          <w:bCs/>
          <w:lang w:val="en-US"/>
        </w:rPr>
        <w:t xml:space="preserve"> Hence, RAN2 need to ask SA3 whether case 2 can be supported and work well.</w:t>
      </w:r>
    </w:p>
    <w:p w14:paraId="06FB28B9" w14:textId="76C5F455" w:rsidR="0065150B" w:rsidRDefault="00D97EA3" w:rsidP="006B6B90">
      <w:pPr>
        <w:rPr>
          <w:b/>
        </w:rPr>
      </w:pPr>
      <w:r w:rsidRPr="009A5412">
        <w:rPr>
          <w:b/>
        </w:rPr>
        <w:t xml:space="preserve">Observation </w:t>
      </w:r>
      <w:r w:rsidR="00BD50BD">
        <w:rPr>
          <w:b/>
        </w:rPr>
        <w:t>5</w:t>
      </w:r>
      <w:r>
        <w:rPr>
          <w:b/>
        </w:rPr>
        <w:t>: F</w:t>
      </w:r>
      <w:r>
        <w:rPr>
          <w:rFonts w:hint="eastAsia"/>
          <w:b/>
        </w:rPr>
        <w:t>or</w:t>
      </w:r>
      <w:r>
        <w:rPr>
          <w:b/>
        </w:rPr>
        <w:t xml:space="preserve"> </w:t>
      </w:r>
      <w:r>
        <w:rPr>
          <w:rFonts w:hint="eastAsia"/>
          <w:b/>
        </w:rPr>
        <w:t>int</w:t>
      </w:r>
      <w:r>
        <w:rPr>
          <w:b/>
        </w:rPr>
        <w:t>er</w:t>
      </w:r>
      <w:r>
        <w:rPr>
          <w:rFonts w:hint="eastAsia"/>
          <w:b/>
        </w:rPr>
        <w:t>-SN</w:t>
      </w:r>
      <w:r>
        <w:rPr>
          <w:b/>
        </w:rPr>
        <w:t xml:space="preserve"> </w:t>
      </w:r>
      <w:r>
        <w:rPr>
          <w:rFonts w:hint="eastAsia"/>
          <w:b/>
        </w:rPr>
        <w:t>SCG</w:t>
      </w:r>
      <w:r>
        <w:rPr>
          <w:b/>
        </w:rPr>
        <w:t xml:space="preserve"> </w:t>
      </w:r>
      <w:r>
        <w:rPr>
          <w:rFonts w:hint="eastAsia"/>
          <w:b/>
        </w:rPr>
        <w:t>selective</w:t>
      </w:r>
      <w:r>
        <w:rPr>
          <w:b/>
        </w:rPr>
        <w:t xml:space="preserve"> activation, if </w:t>
      </w:r>
      <w:r w:rsidRPr="00D97EA3">
        <w:rPr>
          <w:b/>
        </w:rPr>
        <w:t>all candidate SCGs are configured with different sk-Counter values</w:t>
      </w:r>
      <w:r>
        <w:rPr>
          <w:b/>
        </w:rPr>
        <w:t xml:space="preserve"> and </w:t>
      </w:r>
      <w:r w:rsidRPr="00D97EA3">
        <w:rPr>
          <w:b/>
        </w:rPr>
        <w:t xml:space="preserve">UE </w:t>
      </w:r>
      <w:r>
        <w:rPr>
          <w:b/>
        </w:rPr>
        <w:t xml:space="preserve">is not allowed to </w:t>
      </w:r>
      <w:r w:rsidR="00485949">
        <w:rPr>
          <w:b/>
        </w:rPr>
        <w:t xml:space="preserve">perform </w:t>
      </w:r>
      <w:r w:rsidRPr="00D97EA3">
        <w:rPr>
          <w:b/>
        </w:rPr>
        <w:t>subsequent CPC to the sa</w:t>
      </w:r>
      <w:r w:rsidR="00485949">
        <w:rPr>
          <w:b/>
        </w:rPr>
        <w:t>me candidate SCG more than once, t</w:t>
      </w:r>
      <w:r w:rsidR="00485949" w:rsidRPr="00285A3A">
        <w:rPr>
          <w:b/>
        </w:rPr>
        <w:t>here is no security issue</w:t>
      </w:r>
      <w:r w:rsidR="00485949">
        <w:rPr>
          <w:b/>
        </w:rPr>
        <w:t xml:space="preserve"> and the SN key will</w:t>
      </w:r>
      <w:r w:rsidR="00485949" w:rsidRPr="00485949">
        <w:rPr>
          <w:b/>
        </w:rPr>
        <w:t xml:space="preserve"> not be reused</w:t>
      </w:r>
      <w:r w:rsidR="00485949">
        <w:rPr>
          <w:b/>
        </w:rPr>
        <w:t>.</w:t>
      </w:r>
    </w:p>
    <w:p w14:paraId="233B5146" w14:textId="3AAEC8EE" w:rsidR="001C3BCE" w:rsidRDefault="001C3BCE" w:rsidP="006B6B90">
      <w:pPr>
        <w:rPr>
          <w:b/>
        </w:rPr>
      </w:pPr>
      <w:r w:rsidRPr="009A5412">
        <w:rPr>
          <w:b/>
        </w:rPr>
        <w:t xml:space="preserve">Observation </w:t>
      </w:r>
      <w:r>
        <w:rPr>
          <w:b/>
        </w:rPr>
        <w:t>6</w:t>
      </w:r>
      <w:r>
        <w:rPr>
          <w:b/>
        </w:rPr>
        <w:t>:</w:t>
      </w:r>
      <w:r w:rsidRPr="001C3BCE">
        <w:rPr>
          <w:b/>
        </w:rPr>
        <w:t xml:space="preserve"> </w:t>
      </w:r>
      <w:r w:rsidR="009B35FD">
        <w:rPr>
          <w:b/>
        </w:rPr>
        <w:t xml:space="preserve">In the case of each candidate SCG </w:t>
      </w:r>
      <w:r w:rsidRPr="00D97EA3">
        <w:rPr>
          <w:b/>
        </w:rPr>
        <w:t>with different sk-Counter values</w:t>
      </w:r>
      <w:r>
        <w:rPr>
          <w:b/>
        </w:rPr>
        <w:t xml:space="preserve">, </w:t>
      </w:r>
      <w:r w:rsidRPr="001C3BCE">
        <w:rPr>
          <w:b/>
        </w:rPr>
        <w:t>it is difficult for network to configure appropriate sk-Counter values for each candidate SCG to satisfy the monotonically increment principle of SN Counter</w:t>
      </w:r>
      <w:r>
        <w:rPr>
          <w:b/>
        </w:rPr>
        <w:t>.</w:t>
      </w:r>
    </w:p>
    <w:p w14:paraId="2BC91626" w14:textId="67AE8DF7" w:rsidR="004866F4" w:rsidRDefault="004866F4" w:rsidP="006B6B90">
      <w:r>
        <w:rPr>
          <w:rFonts w:hint="eastAsia"/>
          <w:bCs/>
          <w:lang w:val="en-US"/>
        </w:rPr>
        <w:t>There</w:t>
      </w:r>
      <w:r>
        <w:rPr>
          <w:bCs/>
          <w:lang w:val="en-US"/>
        </w:rPr>
        <w:t xml:space="preserve"> </w:t>
      </w:r>
      <w:r>
        <w:rPr>
          <w:rFonts w:hint="eastAsia"/>
          <w:bCs/>
          <w:lang w:val="en-US"/>
        </w:rPr>
        <w:t>are</w:t>
      </w:r>
      <w:r>
        <w:rPr>
          <w:bCs/>
          <w:lang w:val="en-US"/>
        </w:rPr>
        <w:t xml:space="preserve"> </w:t>
      </w:r>
      <w:r>
        <w:rPr>
          <w:rFonts w:hint="eastAsia"/>
          <w:bCs/>
          <w:lang w:val="en-US"/>
        </w:rPr>
        <w:t>two</w:t>
      </w:r>
      <w:r>
        <w:rPr>
          <w:bCs/>
          <w:lang w:val="en-US"/>
        </w:rPr>
        <w:t xml:space="preserve"> options c</w:t>
      </w:r>
      <w:r w:rsidR="009D6839">
        <w:rPr>
          <w:bCs/>
          <w:lang w:val="en-US"/>
        </w:rPr>
        <w:t xml:space="preserve">an be considered to solve the </w:t>
      </w:r>
      <w:r w:rsidR="009D6839">
        <w:t>security issue</w:t>
      </w:r>
      <w:r w:rsidR="009F3B5D">
        <w:t xml:space="preserve"> </w:t>
      </w:r>
      <w:r w:rsidR="009B35FD">
        <w:t>in Case 1 and Case 2</w:t>
      </w:r>
      <w:r w:rsidR="009D6839">
        <w:t>:</w:t>
      </w:r>
    </w:p>
    <w:p w14:paraId="484022D3" w14:textId="5497EBC3" w:rsidR="000D43D5" w:rsidRPr="008A251F" w:rsidRDefault="009D6839" w:rsidP="008A251F">
      <w:r w:rsidRPr="006B6B90">
        <w:rPr>
          <w:b/>
        </w:rPr>
        <w:t>Option 1</w:t>
      </w:r>
      <w:r w:rsidR="008A4ABE">
        <w:rPr>
          <w:b/>
        </w:rPr>
        <w:t xml:space="preserve">: </w:t>
      </w:r>
      <w:r w:rsidR="000D43D5" w:rsidRPr="008A251F">
        <w:t>Network can provide a fresh sk</w:t>
      </w:r>
      <w:r w:rsidRPr="008A251F">
        <w:t>-Counter to UE</w:t>
      </w:r>
      <w:r w:rsidR="00A4146D" w:rsidRPr="008A251F">
        <w:t xml:space="preserve"> after SCG change</w:t>
      </w:r>
      <w:r w:rsidR="000D43D5" w:rsidRPr="008A251F">
        <w:t>.</w:t>
      </w:r>
    </w:p>
    <w:p w14:paraId="2FDAE966" w14:textId="13E7D47E" w:rsidR="009D6839" w:rsidRPr="008A251F" w:rsidRDefault="009D6839" w:rsidP="008A251F">
      <w:pPr>
        <w:rPr>
          <w:b/>
        </w:rPr>
      </w:pPr>
      <w:r w:rsidRPr="006B6B90">
        <w:rPr>
          <w:b/>
        </w:rPr>
        <w:t>Option 2</w:t>
      </w:r>
      <w:r w:rsidR="008A4ABE">
        <w:rPr>
          <w:b/>
        </w:rPr>
        <w:t xml:space="preserve">: </w:t>
      </w:r>
      <w:r w:rsidR="000F2128" w:rsidRPr="008A251F">
        <w:rPr>
          <w:rFonts w:hint="eastAsia"/>
        </w:rPr>
        <w:t>N</w:t>
      </w:r>
      <w:r w:rsidR="000D43D5" w:rsidRPr="008A251F">
        <w:rPr>
          <w:rFonts w:hint="eastAsia"/>
        </w:rPr>
        <w:t>etwork</w:t>
      </w:r>
      <w:r w:rsidRPr="008A251F">
        <w:t xml:space="preserve"> and UE </w:t>
      </w:r>
      <w:r w:rsidR="000F2128" w:rsidRPr="008A251F">
        <w:rPr>
          <w:rFonts w:hint="eastAsia"/>
        </w:rPr>
        <w:t>can</w:t>
      </w:r>
      <w:r w:rsidR="000F2128" w:rsidRPr="008A251F">
        <w:t xml:space="preserve"> </w:t>
      </w:r>
      <w:r w:rsidR="008A4ABE" w:rsidRPr="008A251F">
        <w:t>automatically</w:t>
      </w:r>
      <w:r w:rsidR="008A4ABE">
        <w:t xml:space="preserve"> </w:t>
      </w:r>
      <w:r w:rsidR="000F2128" w:rsidRPr="008A251F">
        <w:t>refresh</w:t>
      </w:r>
      <w:r w:rsidRPr="008A251F">
        <w:t xml:space="preserve"> the</w:t>
      </w:r>
      <w:r w:rsidR="000D43D5" w:rsidRPr="008A251F">
        <w:t xml:space="preserve"> sk</w:t>
      </w:r>
      <w:r w:rsidRPr="008A251F">
        <w:t xml:space="preserve">-Counter </w:t>
      </w:r>
      <w:r w:rsidR="000F2128" w:rsidRPr="008A251F">
        <w:t xml:space="preserve">using </w:t>
      </w:r>
      <w:r w:rsidR="000F2128" w:rsidRPr="008A251F">
        <w:rPr>
          <w:rFonts w:hint="eastAsia"/>
        </w:rPr>
        <w:t>the</w:t>
      </w:r>
      <w:r w:rsidRPr="008A251F">
        <w:t xml:space="preserve"> same criterion after SCG change. i.e</w:t>
      </w:r>
      <w:r w:rsidR="005D6923" w:rsidRPr="008A251F">
        <w:t>.</w:t>
      </w:r>
      <w:r w:rsidRPr="008A251F">
        <w:t xml:space="preserve"> </w:t>
      </w:r>
      <w:r w:rsidR="005D6923" w:rsidRPr="008A251F">
        <w:t>increment by 1</w:t>
      </w:r>
      <w:r w:rsidR="001952DC" w:rsidRPr="008A251F">
        <w:rPr>
          <w:rFonts w:hint="eastAsia"/>
        </w:rPr>
        <w:t>.</w:t>
      </w:r>
    </w:p>
    <w:p w14:paraId="68BAF283" w14:textId="11FA2ED3" w:rsidR="000D43D5" w:rsidRDefault="001952DC" w:rsidP="006B6B90">
      <w:r>
        <w:t xml:space="preserve">For </w:t>
      </w:r>
      <w:r>
        <w:rPr>
          <w:rFonts w:hint="eastAsia"/>
        </w:rPr>
        <w:t>case</w:t>
      </w:r>
      <w:r>
        <w:t>1</w:t>
      </w:r>
      <w:r>
        <w:rPr>
          <w:rFonts w:hint="eastAsia"/>
        </w:rPr>
        <w:t>,</w:t>
      </w:r>
      <w:r>
        <w:t xml:space="preserve"> </w:t>
      </w:r>
      <w:r w:rsidR="000D43D5">
        <w:t>the fresh sk-Counter can be used for</w:t>
      </w:r>
      <w:r>
        <w:t xml:space="preserve"> the</w:t>
      </w:r>
      <w:r w:rsidR="00BD6A51" w:rsidRPr="00BD6A51">
        <w:rPr>
          <w:bCs/>
          <w:lang w:val="en-US"/>
        </w:rPr>
        <w:t xml:space="preserve"> </w:t>
      </w:r>
      <w:r w:rsidR="00BD6A51" w:rsidRPr="006B6B90">
        <w:rPr>
          <w:bCs/>
          <w:lang w:val="en-US"/>
        </w:rPr>
        <w:t>subsequent</w:t>
      </w:r>
      <w:r w:rsidRPr="006B6B90">
        <w:t xml:space="preserve"> </w:t>
      </w:r>
      <w:r>
        <w:t xml:space="preserve">CPC. For case 2, the fresh sk-Counter can be used for the </w:t>
      </w:r>
      <w:r w:rsidR="00C40E82" w:rsidRPr="00C40E82">
        <w:t>prospective</w:t>
      </w:r>
      <w:r w:rsidR="00C40E82">
        <w:t xml:space="preserve"> </w:t>
      </w:r>
      <w:r w:rsidR="009B2F4F">
        <w:t xml:space="preserve">CPC where UE access to </w:t>
      </w:r>
      <w:r w:rsidR="00C40E82">
        <w:t>the selected candidate SCG again</w:t>
      </w:r>
      <w:r w:rsidR="009B2F4F">
        <w:t>.</w:t>
      </w:r>
    </w:p>
    <w:p w14:paraId="604A6D18" w14:textId="5BC3BC87" w:rsidR="000F2128" w:rsidRPr="009A5412" w:rsidRDefault="000F2128" w:rsidP="00B87F84">
      <w:pPr>
        <w:rPr>
          <w:b/>
        </w:rPr>
      </w:pPr>
      <w:r w:rsidRPr="008357EF">
        <w:rPr>
          <w:b/>
        </w:rPr>
        <w:t>P</w:t>
      </w:r>
      <w:r w:rsidR="00DC73F6">
        <w:rPr>
          <w:b/>
        </w:rPr>
        <w:t>roposal 7</w:t>
      </w:r>
      <w:r>
        <w:rPr>
          <w:b/>
        </w:rPr>
        <w:t xml:space="preserve">: </w:t>
      </w:r>
      <w:r>
        <w:rPr>
          <w:rFonts w:hint="eastAsia"/>
          <w:b/>
        </w:rPr>
        <w:t>T</w:t>
      </w:r>
      <w:r w:rsidRPr="008357EF">
        <w:rPr>
          <w:b/>
        </w:rPr>
        <w:t xml:space="preserve">he following </w:t>
      </w:r>
      <w:r>
        <w:rPr>
          <w:rFonts w:hint="eastAsia"/>
          <w:b/>
        </w:rPr>
        <w:t>option</w:t>
      </w:r>
      <w:r w:rsidRPr="008357EF">
        <w:rPr>
          <w:b/>
        </w:rPr>
        <w:t xml:space="preserve">s </w:t>
      </w:r>
      <w:r w:rsidRPr="000F2128">
        <w:rPr>
          <w:b/>
        </w:rPr>
        <w:t>can be considered to solve the security issue</w:t>
      </w:r>
      <w:r>
        <w:rPr>
          <w:b/>
        </w:rPr>
        <w:t xml:space="preserve"> </w:t>
      </w:r>
      <w:r>
        <w:rPr>
          <w:rFonts w:hint="eastAsia"/>
          <w:b/>
        </w:rPr>
        <w:t>in</w:t>
      </w:r>
      <w:r>
        <w:rPr>
          <w:b/>
        </w:rPr>
        <w:t xml:space="preserve"> </w:t>
      </w:r>
      <w:r>
        <w:rPr>
          <w:rFonts w:hint="eastAsia"/>
          <w:b/>
        </w:rPr>
        <w:t>inter-SN</w:t>
      </w:r>
      <w:r>
        <w:rPr>
          <w:b/>
        </w:rPr>
        <w:t xml:space="preserve"> </w:t>
      </w:r>
      <w:r>
        <w:rPr>
          <w:rFonts w:hint="eastAsia"/>
          <w:b/>
        </w:rPr>
        <w:t>SCG</w:t>
      </w:r>
      <w:r>
        <w:rPr>
          <w:b/>
        </w:rPr>
        <w:t xml:space="preserve"> </w:t>
      </w:r>
      <w:r>
        <w:rPr>
          <w:rFonts w:hint="eastAsia"/>
          <w:b/>
        </w:rPr>
        <w:t>selective</w:t>
      </w:r>
      <w:r>
        <w:rPr>
          <w:b/>
        </w:rPr>
        <w:t xml:space="preserve"> activation</w:t>
      </w:r>
      <w:r w:rsidRPr="008357EF">
        <w:rPr>
          <w:b/>
        </w:rPr>
        <w:t>:</w:t>
      </w:r>
    </w:p>
    <w:p w14:paraId="7F4A9798" w14:textId="77777777" w:rsidR="00A66266" w:rsidRPr="006B6B90" w:rsidRDefault="000F2128" w:rsidP="00B87F84">
      <w:pPr>
        <w:pStyle w:val="af6"/>
        <w:numPr>
          <w:ilvl w:val="0"/>
          <w:numId w:val="40"/>
        </w:numPr>
        <w:spacing w:after="120" w:line="288" w:lineRule="auto"/>
        <w:ind w:firstLineChars="0"/>
        <w:rPr>
          <w:b/>
          <w:sz w:val="22"/>
          <w:szCs w:val="22"/>
        </w:rPr>
      </w:pPr>
      <w:r w:rsidRPr="006B6B90">
        <w:rPr>
          <w:b/>
          <w:sz w:val="22"/>
          <w:szCs w:val="22"/>
        </w:rPr>
        <w:t>Option 1: Network can provide a fresh sk-Counter to UE after SCG change.</w:t>
      </w:r>
    </w:p>
    <w:p w14:paraId="5BAF370A" w14:textId="5DC3B148" w:rsidR="00A66266" w:rsidRDefault="000F2128" w:rsidP="00B87F84">
      <w:pPr>
        <w:pStyle w:val="af6"/>
        <w:numPr>
          <w:ilvl w:val="0"/>
          <w:numId w:val="40"/>
        </w:numPr>
        <w:spacing w:after="120" w:line="288" w:lineRule="auto"/>
        <w:ind w:firstLineChars="0"/>
        <w:rPr>
          <w:rFonts w:eastAsia="宋体"/>
          <w:b/>
          <w:sz w:val="22"/>
          <w:szCs w:val="22"/>
          <w:lang w:eastAsia="zh-CN"/>
        </w:rPr>
      </w:pPr>
      <w:r w:rsidRPr="006B6B90">
        <w:rPr>
          <w:rFonts w:eastAsia="宋体"/>
          <w:b/>
          <w:sz w:val="22"/>
          <w:szCs w:val="22"/>
          <w:lang w:eastAsia="zh-CN"/>
        </w:rPr>
        <w:t>Option 2: Network and UE can</w:t>
      </w:r>
      <w:r w:rsidR="008A4ABE">
        <w:rPr>
          <w:rFonts w:eastAsia="宋体"/>
          <w:b/>
          <w:sz w:val="22"/>
          <w:szCs w:val="22"/>
          <w:lang w:eastAsia="zh-CN"/>
        </w:rPr>
        <w:t xml:space="preserve"> </w:t>
      </w:r>
      <w:r w:rsidR="008A4ABE" w:rsidRPr="006B6B90">
        <w:rPr>
          <w:rFonts w:eastAsia="宋体"/>
          <w:b/>
          <w:sz w:val="22"/>
          <w:szCs w:val="22"/>
          <w:lang w:eastAsia="zh-CN"/>
        </w:rPr>
        <w:t>automatically</w:t>
      </w:r>
      <w:r w:rsidRPr="006B6B90">
        <w:rPr>
          <w:rFonts w:eastAsia="宋体"/>
          <w:b/>
          <w:sz w:val="22"/>
          <w:szCs w:val="22"/>
          <w:lang w:eastAsia="zh-CN"/>
        </w:rPr>
        <w:t xml:space="preserve"> refresh the sk-Counter using the same crite</w:t>
      </w:r>
      <w:r w:rsidR="005D6923" w:rsidRPr="006B6B90">
        <w:rPr>
          <w:rFonts w:eastAsia="宋体"/>
          <w:b/>
          <w:sz w:val="22"/>
          <w:szCs w:val="22"/>
          <w:lang w:eastAsia="zh-CN"/>
        </w:rPr>
        <w:t xml:space="preserve">rion after SCG change. </w:t>
      </w:r>
      <w:r w:rsidR="005D6923" w:rsidRPr="006B6B90">
        <w:rPr>
          <w:rFonts w:eastAsia="宋体" w:hint="eastAsia"/>
          <w:b/>
          <w:sz w:val="22"/>
          <w:szCs w:val="22"/>
          <w:lang w:eastAsia="zh-CN"/>
        </w:rPr>
        <w:t>i</w:t>
      </w:r>
      <w:r w:rsidR="005D6923" w:rsidRPr="006B6B90">
        <w:rPr>
          <w:rFonts w:eastAsia="宋体"/>
          <w:b/>
          <w:sz w:val="22"/>
          <w:szCs w:val="22"/>
          <w:lang w:eastAsia="zh-CN"/>
        </w:rPr>
        <w:t>.e.</w:t>
      </w:r>
      <w:r w:rsidR="00810471" w:rsidRPr="006B6B90">
        <w:rPr>
          <w:rFonts w:eastAsia="宋体"/>
          <w:b/>
          <w:sz w:val="22"/>
          <w:szCs w:val="22"/>
          <w:lang w:eastAsia="zh-CN"/>
        </w:rPr>
        <w:t xml:space="preserve"> increment by 1</w:t>
      </w:r>
      <w:r w:rsidR="001952DC" w:rsidRPr="006B6B90">
        <w:rPr>
          <w:rFonts w:eastAsia="宋体"/>
          <w:b/>
          <w:sz w:val="22"/>
          <w:szCs w:val="22"/>
          <w:lang w:eastAsia="zh-CN"/>
        </w:rPr>
        <w:t>.</w:t>
      </w:r>
    </w:p>
    <w:p w14:paraId="6378B8ED" w14:textId="3B05441B" w:rsidR="00EA10D6" w:rsidRDefault="00EA10D6" w:rsidP="00915A81">
      <w:pPr>
        <w:rPr>
          <w:b/>
        </w:rPr>
      </w:pPr>
      <w:r>
        <w:rPr>
          <w:b/>
        </w:rPr>
        <w:t>Proposal 8</w:t>
      </w:r>
      <w:r w:rsidRPr="00915A81">
        <w:rPr>
          <w:b/>
        </w:rPr>
        <w:t>: RAN2 needs to ask SA3 whether the simultaneous existence of multiple candidate SCGs with different sk-Counter values can be supported to achieve subsequent CPC</w:t>
      </w:r>
      <w:r>
        <w:rPr>
          <w:b/>
        </w:rPr>
        <w:t xml:space="preserve"> and </w:t>
      </w:r>
      <w:r>
        <w:rPr>
          <w:b/>
        </w:rPr>
        <w:t xml:space="preserve">to </w:t>
      </w:r>
      <w:r>
        <w:rPr>
          <w:b/>
        </w:rPr>
        <w:t xml:space="preserve">evaluate </w:t>
      </w:r>
      <w:r w:rsidR="00D11E01">
        <w:rPr>
          <w:b/>
        </w:rPr>
        <w:t xml:space="preserve">the </w:t>
      </w:r>
      <w:r w:rsidR="00D11E01" w:rsidRPr="00D11E01">
        <w:rPr>
          <w:b/>
        </w:rPr>
        <w:t>feasibility</w:t>
      </w:r>
      <w:r w:rsidR="00D11E01">
        <w:rPr>
          <w:b/>
        </w:rPr>
        <w:t xml:space="preserve"> of </w:t>
      </w:r>
      <w:r>
        <w:rPr>
          <w:b/>
        </w:rPr>
        <w:t>methods in P7</w:t>
      </w:r>
      <w:r w:rsidRPr="00915A81">
        <w:rPr>
          <w:b/>
        </w:rPr>
        <w:t>.</w:t>
      </w:r>
    </w:p>
    <w:p w14:paraId="1662BD9E" w14:textId="77777777" w:rsidR="00DA44DE" w:rsidRDefault="00DA44DE" w:rsidP="00DA44DE">
      <w:pPr>
        <w:pStyle w:val="1"/>
        <w:jc w:val="left"/>
      </w:pPr>
      <w:r>
        <w:t>Conclusions</w:t>
      </w:r>
    </w:p>
    <w:p w14:paraId="3E19A263" w14:textId="78FBDBA0" w:rsidR="00A93356" w:rsidRDefault="00364AA7" w:rsidP="00D5393F">
      <w:pPr>
        <w:spacing w:afterLines="50" w:line="240" w:lineRule="auto"/>
        <w:jc w:val="left"/>
      </w:pPr>
      <w:r>
        <w:t>According to the analysis given above, we have the following observations and proposals:</w:t>
      </w:r>
    </w:p>
    <w:p w14:paraId="27ECD87A" w14:textId="77777777" w:rsidR="003C6C87" w:rsidRDefault="003C6C87" w:rsidP="003C6C87">
      <w:pPr>
        <w:rPr>
          <w:b/>
        </w:rPr>
      </w:pPr>
      <w:r>
        <w:rPr>
          <w:b/>
        </w:rPr>
        <w:t xml:space="preserve">Proposal 1: To support objective 2 of </w:t>
      </w:r>
      <w:r w:rsidRPr="00BA4EED">
        <w:rPr>
          <w:b/>
        </w:rPr>
        <w:t>selective activation of the cell groups</w:t>
      </w:r>
      <w:r>
        <w:rPr>
          <w:b/>
        </w:rPr>
        <w:t xml:space="preserve">, UE should </w:t>
      </w:r>
      <w:r w:rsidRPr="00EE1D26">
        <w:rPr>
          <w:b/>
        </w:rPr>
        <w:t>maintain</w:t>
      </w:r>
      <w:r w:rsidRPr="00D236A0">
        <w:rPr>
          <w:b/>
        </w:rPr>
        <w:t xml:space="preserve"> </w:t>
      </w:r>
      <w:r>
        <w:rPr>
          <w:b/>
        </w:rPr>
        <w:t>CPC</w:t>
      </w:r>
      <w:r w:rsidRPr="00D236A0">
        <w:rPr>
          <w:b/>
        </w:rPr>
        <w:t xml:space="preserve"> configurations after </w:t>
      </w:r>
      <w:r>
        <w:rPr>
          <w:b/>
        </w:rPr>
        <w:t>SCG change</w:t>
      </w:r>
      <w:r w:rsidRPr="00D236A0">
        <w:rPr>
          <w:b/>
        </w:rPr>
        <w:t>.</w:t>
      </w:r>
    </w:p>
    <w:p w14:paraId="6C5B3C6C" w14:textId="77777777" w:rsidR="003C6C87" w:rsidRDefault="003C6C87" w:rsidP="003C6C87">
      <w:pPr>
        <w:rPr>
          <w:b/>
        </w:rPr>
      </w:pPr>
      <w:bookmarkStart w:id="2" w:name="_Toc502437832"/>
      <w:r>
        <w:rPr>
          <w:b/>
        </w:rPr>
        <w:t xml:space="preserve">Proposal 2: In </w:t>
      </w:r>
      <w:r w:rsidRPr="00BA4EED">
        <w:rPr>
          <w:b/>
        </w:rPr>
        <w:t>selective activation of the cell groups</w:t>
      </w:r>
      <w:r>
        <w:rPr>
          <w:b/>
        </w:rPr>
        <w:t>, UE should release CPC</w:t>
      </w:r>
      <w:r w:rsidRPr="00D236A0">
        <w:rPr>
          <w:b/>
        </w:rPr>
        <w:t xml:space="preserve"> configurations after </w:t>
      </w:r>
      <w:r>
        <w:rPr>
          <w:b/>
        </w:rPr>
        <w:t>MCG change</w:t>
      </w:r>
      <w:r w:rsidRPr="00D236A0">
        <w:rPr>
          <w:b/>
        </w:rPr>
        <w:t>.</w:t>
      </w:r>
    </w:p>
    <w:p w14:paraId="7CFEA517" w14:textId="77777777" w:rsidR="003C6C87" w:rsidRPr="006B6B90" w:rsidRDefault="003C6C87" w:rsidP="003C6C87">
      <w:pPr>
        <w:rPr>
          <w:b/>
        </w:rPr>
      </w:pPr>
      <w:r w:rsidRPr="006B6B90">
        <w:rPr>
          <w:b/>
        </w:rPr>
        <w:t xml:space="preserve">Observation 1: </w:t>
      </w:r>
      <w:r w:rsidRPr="008F1804">
        <w:rPr>
          <w:b/>
        </w:rPr>
        <w:t>In Rel-17, CPA</w:t>
      </w:r>
      <w:r>
        <w:rPr>
          <w:b/>
        </w:rPr>
        <w:t xml:space="preserve"> </w:t>
      </w:r>
      <w:r w:rsidRPr="006B6B90">
        <w:rPr>
          <w:b/>
        </w:rPr>
        <w:t>configuration</w:t>
      </w:r>
      <w:r>
        <w:rPr>
          <w:b/>
        </w:rPr>
        <w:t>s should be</w:t>
      </w:r>
      <w:r w:rsidRPr="006B6B90">
        <w:rPr>
          <w:b/>
        </w:rPr>
        <w:t xml:space="preserve"> released after SCG addition.</w:t>
      </w:r>
    </w:p>
    <w:p w14:paraId="1DF5C07B" w14:textId="77777777" w:rsidR="003C6C87" w:rsidRPr="006B6B90" w:rsidRDefault="003C6C87" w:rsidP="003C6C87">
      <w:pPr>
        <w:rPr>
          <w:b/>
        </w:rPr>
      </w:pPr>
      <w:r w:rsidRPr="006B6B90">
        <w:rPr>
          <w:b/>
        </w:rPr>
        <w:t xml:space="preserve">Observation 2: CPA configuration cannot be </w:t>
      </w:r>
      <w:r>
        <w:rPr>
          <w:b/>
        </w:rPr>
        <w:t>re</w:t>
      </w:r>
      <w:r w:rsidRPr="006B6B90">
        <w:rPr>
          <w:b/>
        </w:rPr>
        <w:t>used for subsequent CPC after SCG addition.</w:t>
      </w:r>
    </w:p>
    <w:p w14:paraId="77E601ED" w14:textId="77777777" w:rsidR="003C6C87" w:rsidRDefault="003C6C87" w:rsidP="003C6C87">
      <w:pPr>
        <w:rPr>
          <w:b/>
        </w:rPr>
      </w:pPr>
      <w:r w:rsidRPr="006B6B90">
        <w:rPr>
          <w:b/>
        </w:rPr>
        <w:t xml:space="preserve">Observation 3: Maintaining CPA configurations for potential subsequent CPA (UE in NR standalone) results in the waste of resources. </w:t>
      </w:r>
    </w:p>
    <w:p w14:paraId="5F81C5DB" w14:textId="77777777" w:rsidR="003C6C87" w:rsidRDefault="003C6C87" w:rsidP="003C6C87">
      <w:r w:rsidRPr="008F1804">
        <w:rPr>
          <w:b/>
        </w:rPr>
        <w:t xml:space="preserve">Proposal </w:t>
      </w:r>
      <w:r>
        <w:rPr>
          <w:b/>
        </w:rPr>
        <w:t>3</w:t>
      </w:r>
      <w:r w:rsidRPr="009C7C03">
        <w:rPr>
          <w:b/>
        </w:rPr>
        <w:t xml:space="preserve">: </w:t>
      </w:r>
      <w:r>
        <w:rPr>
          <w:b/>
        </w:rPr>
        <w:t xml:space="preserve">It is not needed to support CPA for </w:t>
      </w:r>
      <w:r w:rsidRPr="00BA4EED">
        <w:rPr>
          <w:b/>
        </w:rPr>
        <w:t>selective activation of the cell groups</w:t>
      </w:r>
      <w:r w:rsidRPr="008F1804">
        <w:rPr>
          <w:b/>
        </w:rPr>
        <w:t xml:space="preserve"> and </w:t>
      </w:r>
      <w:r w:rsidRPr="006B6B90">
        <w:rPr>
          <w:b/>
        </w:rPr>
        <w:t xml:space="preserve">UE should release CPA configurations </w:t>
      </w:r>
      <w:r>
        <w:rPr>
          <w:b/>
        </w:rPr>
        <w:t>after SCG addition</w:t>
      </w:r>
      <w:r>
        <w:rPr>
          <w:rFonts w:hint="eastAsia"/>
          <w:b/>
        </w:rPr>
        <w:t>.</w:t>
      </w:r>
    </w:p>
    <w:p w14:paraId="3BF45E7A" w14:textId="77777777" w:rsidR="003C6C87" w:rsidRPr="009A5412" w:rsidRDefault="003C6C87" w:rsidP="003C6C87">
      <w:pPr>
        <w:rPr>
          <w:b/>
        </w:rPr>
      </w:pPr>
      <w:r w:rsidRPr="008357EF">
        <w:rPr>
          <w:b/>
        </w:rPr>
        <w:lastRenderedPageBreak/>
        <w:t>P</w:t>
      </w:r>
      <w:r>
        <w:rPr>
          <w:b/>
        </w:rPr>
        <w:t xml:space="preserve">roposal 4: RAN2 can consider </w:t>
      </w:r>
      <w:r w:rsidRPr="008357EF">
        <w:rPr>
          <w:b/>
        </w:rPr>
        <w:t xml:space="preserve">the following </w:t>
      </w:r>
      <w:r>
        <w:rPr>
          <w:b/>
        </w:rPr>
        <w:t>s</w:t>
      </w:r>
      <w:r w:rsidRPr="008357EF">
        <w:rPr>
          <w:b/>
        </w:rPr>
        <w:t xml:space="preserve">cenarios </w:t>
      </w:r>
      <w:r w:rsidRPr="008357EF">
        <w:rPr>
          <w:rFonts w:hint="eastAsia"/>
          <w:b/>
        </w:rPr>
        <w:t>of</w:t>
      </w:r>
      <w:r w:rsidRPr="008357EF">
        <w:rPr>
          <w:b/>
        </w:rPr>
        <w:t xml:space="preserve"> </w:t>
      </w:r>
      <w:r>
        <w:rPr>
          <w:rFonts w:hint="eastAsia"/>
          <w:b/>
        </w:rPr>
        <w:t>SCG</w:t>
      </w:r>
      <w:r>
        <w:rPr>
          <w:b/>
        </w:rPr>
        <w:t xml:space="preserve"> </w:t>
      </w:r>
      <w:r w:rsidRPr="008357EF">
        <w:rPr>
          <w:rFonts w:hint="eastAsia"/>
          <w:b/>
        </w:rPr>
        <w:t>s</w:t>
      </w:r>
      <w:r w:rsidRPr="008357EF">
        <w:rPr>
          <w:b/>
        </w:rPr>
        <w:t>elective activation:</w:t>
      </w:r>
    </w:p>
    <w:p w14:paraId="28D94EFB" w14:textId="77777777" w:rsidR="003C6C87" w:rsidRPr="00EA3CBA" w:rsidRDefault="003C6C87" w:rsidP="003C6C87">
      <w:pPr>
        <w:pStyle w:val="af6"/>
        <w:numPr>
          <w:ilvl w:val="0"/>
          <w:numId w:val="34"/>
        </w:numPr>
        <w:spacing w:after="120" w:line="288" w:lineRule="auto"/>
        <w:ind w:firstLineChars="0"/>
        <w:rPr>
          <w:b/>
          <w:sz w:val="22"/>
        </w:rPr>
      </w:pPr>
      <w:r w:rsidRPr="00EA3CBA">
        <w:rPr>
          <w:b/>
          <w:sz w:val="22"/>
        </w:rPr>
        <w:t xml:space="preserve">Scenario 1: </w:t>
      </w:r>
      <w:r w:rsidRPr="00EA3CBA">
        <w:rPr>
          <w:rFonts w:eastAsiaTheme="minorEastAsia"/>
          <w:b/>
          <w:sz w:val="22"/>
          <w:lang w:eastAsia="zh-CN"/>
        </w:rPr>
        <w:t>I</w:t>
      </w:r>
      <w:r w:rsidRPr="00EA3CBA">
        <w:rPr>
          <w:b/>
          <w:sz w:val="22"/>
        </w:rPr>
        <w:t>ntra-SN SCG selective activation(including both MN/SN initial)</w:t>
      </w:r>
    </w:p>
    <w:p w14:paraId="44F4AD73" w14:textId="68200961" w:rsidR="00B87F84" w:rsidRPr="003C6C87" w:rsidRDefault="003C6C87" w:rsidP="00F63E8D">
      <w:pPr>
        <w:pStyle w:val="af6"/>
        <w:numPr>
          <w:ilvl w:val="0"/>
          <w:numId w:val="34"/>
        </w:numPr>
        <w:spacing w:after="120" w:line="288" w:lineRule="auto"/>
        <w:ind w:firstLineChars="0"/>
        <w:rPr>
          <w:b/>
          <w:sz w:val="22"/>
        </w:rPr>
      </w:pPr>
      <w:r w:rsidRPr="00EA3CBA">
        <w:rPr>
          <w:b/>
          <w:sz w:val="22"/>
        </w:rPr>
        <w:t xml:space="preserve">Scenario 2: </w:t>
      </w:r>
      <w:r w:rsidRPr="00EA3CBA">
        <w:rPr>
          <w:rFonts w:eastAsiaTheme="minorEastAsia"/>
          <w:b/>
          <w:sz w:val="22"/>
          <w:lang w:eastAsia="zh-CN"/>
        </w:rPr>
        <w:t>I</w:t>
      </w:r>
      <w:r w:rsidRPr="00EA3CBA">
        <w:rPr>
          <w:b/>
          <w:sz w:val="22"/>
        </w:rPr>
        <w:t>nter-SN SCG selective activation (</w:t>
      </w:r>
      <w:r w:rsidRPr="00EA3CBA">
        <w:rPr>
          <w:rFonts w:eastAsia="宋体"/>
          <w:b/>
          <w:bCs/>
          <w:sz w:val="22"/>
          <w:lang w:eastAsia="zh-CN"/>
        </w:rPr>
        <w:t>including both MN/SN initial)</w:t>
      </w:r>
    </w:p>
    <w:p w14:paraId="3DC808DA" w14:textId="26D3B2A9" w:rsidR="003C6C87" w:rsidRDefault="003C6C87" w:rsidP="00F63E8D">
      <w:pPr>
        <w:rPr>
          <w:b/>
        </w:rPr>
      </w:pPr>
      <w:r w:rsidRPr="006B6B90">
        <w:rPr>
          <w:b/>
        </w:rPr>
        <w:t xml:space="preserve">Proposal </w:t>
      </w:r>
      <w:r>
        <w:rPr>
          <w:b/>
        </w:rPr>
        <w:t>5</w:t>
      </w:r>
      <w:r w:rsidRPr="006B6B90">
        <w:rPr>
          <w:b/>
        </w:rPr>
        <w:t xml:space="preserve">: Network can provide a reference (SCG) configuration </w:t>
      </w:r>
      <w:r>
        <w:rPr>
          <w:b/>
        </w:rPr>
        <w:t xml:space="preserve">to UE </w:t>
      </w:r>
      <w:r w:rsidRPr="006B6B90">
        <w:rPr>
          <w:b/>
        </w:rPr>
        <w:t xml:space="preserve">for </w:t>
      </w:r>
      <w:r>
        <w:rPr>
          <w:b/>
        </w:rPr>
        <w:t>all</w:t>
      </w:r>
      <w:r w:rsidRPr="006B6B90">
        <w:rPr>
          <w:b/>
        </w:rPr>
        <w:t xml:space="preserve"> candidate SCG configuration</w:t>
      </w:r>
      <w:r>
        <w:rPr>
          <w:b/>
        </w:rPr>
        <w:t>s</w:t>
      </w:r>
      <w:r w:rsidRPr="006B6B90">
        <w:rPr>
          <w:b/>
        </w:rPr>
        <w:t xml:space="preserve">. </w:t>
      </w:r>
    </w:p>
    <w:p w14:paraId="329CE003" w14:textId="77777777" w:rsidR="003C6C87" w:rsidRDefault="003C6C87" w:rsidP="003C6C87">
      <w:pPr>
        <w:rPr>
          <w:b/>
        </w:rPr>
      </w:pPr>
      <w:r>
        <w:rPr>
          <w:b/>
        </w:rPr>
        <w:t>Proposal 6</w:t>
      </w:r>
      <w:r w:rsidRPr="009A5412">
        <w:rPr>
          <w:b/>
        </w:rPr>
        <w:t xml:space="preserve">: </w:t>
      </w:r>
      <w:r w:rsidRPr="006B6B90">
        <w:rPr>
          <w:b/>
        </w:rPr>
        <w:t xml:space="preserve">For inter-SN CPC, MN should provide the </w:t>
      </w:r>
      <w:r w:rsidRPr="005200CB">
        <w:rPr>
          <w:b/>
        </w:rPr>
        <w:t>latest</w:t>
      </w:r>
      <w:r w:rsidRPr="006B6B90">
        <w:rPr>
          <w:b/>
        </w:rPr>
        <w:t xml:space="preserve"> reference configuration to all candidate T-SNs. </w:t>
      </w:r>
    </w:p>
    <w:p w14:paraId="62EFCDF4" w14:textId="1F370D29" w:rsidR="00B87F84" w:rsidRPr="006B6B90" w:rsidRDefault="003C6C87" w:rsidP="00B87F84">
      <w:pPr>
        <w:rPr>
          <w:b/>
          <w:bCs/>
          <w:lang w:val="en-US"/>
        </w:rPr>
      </w:pPr>
      <w:r w:rsidRPr="006B6B90">
        <w:rPr>
          <w:b/>
        </w:rPr>
        <w:t xml:space="preserve">Observation </w:t>
      </w:r>
      <w:r>
        <w:rPr>
          <w:b/>
        </w:rPr>
        <w:t xml:space="preserve">4: </w:t>
      </w:r>
      <w:r>
        <w:rPr>
          <w:rFonts w:hint="eastAsia"/>
          <w:b/>
        </w:rPr>
        <w:t>T</w:t>
      </w:r>
      <w:r w:rsidRPr="00285A3A">
        <w:rPr>
          <w:b/>
        </w:rPr>
        <w:t>here is no security issue</w:t>
      </w:r>
      <w:r>
        <w:rPr>
          <w:b/>
        </w:rPr>
        <w:t xml:space="preserve"> </w:t>
      </w:r>
      <w:r>
        <w:rPr>
          <w:rFonts w:hint="eastAsia"/>
          <w:b/>
        </w:rPr>
        <w:t>for</w:t>
      </w:r>
      <w:r>
        <w:rPr>
          <w:b/>
        </w:rPr>
        <w:t xml:space="preserve"> </w:t>
      </w:r>
      <w:r>
        <w:rPr>
          <w:rFonts w:hint="eastAsia"/>
          <w:b/>
        </w:rPr>
        <w:t>intra-SN</w:t>
      </w:r>
      <w:r>
        <w:rPr>
          <w:b/>
        </w:rPr>
        <w:t xml:space="preserve"> </w:t>
      </w:r>
      <w:r>
        <w:rPr>
          <w:rFonts w:hint="eastAsia"/>
          <w:b/>
        </w:rPr>
        <w:t>SCG</w:t>
      </w:r>
      <w:r>
        <w:rPr>
          <w:b/>
        </w:rPr>
        <w:t xml:space="preserve"> </w:t>
      </w:r>
      <w:r>
        <w:rPr>
          <w:rFonts w:hint="eastAsia"/>
          <w:b/>
        </w:rPr>
        <w:t>selective</w:t>
      </w:r>
      <w:r>
        <w:rPr>
          <w:b/>
        </w:rPr>
        <w:t xml:space="preserve"> activation</w:t>
      </w:r>
      <w:r w:rsidRPr="00285A3A">
        <w:rPr>
          <w:b/>
        </w:rPr>
        <w:t>.</w:t>
      </w:r>
    </w:p>
    <w:p w14:paraId="66876027" w14:textId="77777777" w:rsidR="003C6C87" w:rsidRDefault="003C6C87" w:rsidP="003C6C87">
      <w:pPr>
        <w:rPr>
          <w:b/>
        </w:rPr>
      </w:pPr>
      <w:r w:rsidRPr="009A5412">
        <w:rPr>
          <w:b/>
        </w:rPr>
        <w:t xml:space="preserve">Observation </w:t>
      </w:r>
      <w:r>
        <w:rPr>
          <w:b/>
        </w:rPr>
        <w:t>5: F</w:t>
      </w:r>
      <w:r>
        <w:rPr>
          <w:rFonts w:hint="eastAsia"/>
          <w:b/>
        </w:rPr>
        <w:t>or</w:t>
      </w:r>
      <w:r>
        <w:rPr>
          <w:b/>
        </w:rPr>
        <w:t xml:space="preserve"> </w:t>
      </w:r>
      <w:r>
        <w:rPr>
          <w:rFonts w:hint="eastAsia"/>
          <w:b/>
        </w:rPr>
        <w:t>int</w:t>
      </w:r>
      <w:r>
        <w:rPr>
          <w:b/>
        </w:rPr>
        <w:t>er</w:t>
      </w:r>
      <w:r>
        <w:rPr>
          <w:rFonts w:hint="eastAsia"/>
          <w:b/>
        </w:rPr>
        <w:t>-SN</w:t>
      </w:r>
      <w:r>
        <w:rPr>
          <w:b/>
        </w:rPr>
        <w:t xml:space="preserve"> </w:t>
      </w:r>
      <w:r>
        <w:rPr>
          <w:rFonts w:hint="eastAsia"/>
          <w:b/>
        </w:rPr>
        <w:t>SCG</w:t>
      </w:r>
      <w:r>
        <w:rPr>
          <w:b/>
        </w:rPr>
        <w:t xml:space="preserve"> </w:t>
      </w:r>
      <w:r>
        <w:rPr>
          <w:rFonts w:hint="eastAsia"/>
          <w:b/>
        </w:rPr>
        <w:t>selective</w:t>
      </w:r>
      <w:r>
        <w:rPr>
          <w:b/>
        </w:rPr>
        <w:t xml:space="preserve"> activation, if </w:t>
      </w:r>
      <w:r w:rsidRPr="00D97EA3">
        <w:rPr>
          <w:b/>
        </w:rPr>
        <w:t>all candidate SCGs are configured with different sk-Counter values</w:t>
      </w:r>
      <w:r>
        <w:rPr>
          <w:b/>
        </w:rPr>
        <w:t xml:space="preserve"> and </w:t>
      </w:r>
      <w:r w:rsidRPr="00D97EA3">
        <w:rPr>
          <w:b/>
        </w:rPr>
        <w:t xml:space="preserve">UE </w:t>
      </w:r>
      <w:r>
        <w:rPr>
          <w:b/>
        </w:rPr>
        <w:t xml:space="preserve">is not allowed to perform </w:t>
      </w:r>
      <w:r w:rsidRPr="00D97EA3">
        <w:rPr>
          <w:b/>
        </w:rPr>
        <w:t>subsequent CPC to the sa</w:t>
      </w:r>
      <w:r>
        <w:rPr>
          <w:b/>
        </w:rPr>
        <w:t>me candidate SCG more than once, t</w:t>
      </w:r>
      <w:r w:rsidRPr="00285A3A">
        <w:rPr>
          <w:b/>
        </w:rPr>
        <w:t>here is no security issue</w:t>
      </w:r>
      <w:r>
        <w:rPr>
          <w:b/>
        </w:rPr>
        <w:t xml:space="preserve"> and the SN key will</w:t>
      </w:r>
      <w:r w:rsidRPr="00485949">
        <w:rPr>
          <w:b/>
        </w:rPr>
        <w:t xml:space="preserve"> not be reused</w:t>
      </w:r>
      <w:r>
        <w:rPr>
          <w:b/>
        </w:rPr>
        <w:t>.</w:t>
      </w:r>
    </w:p>
    <w:p w14:paraId="728095E7" w14:textId="77777777" w:rsidR="003C6C87" w:rsidRDefault="003C6C87" w:rsidP="003C6C87">
      <w:pPr>
        <w:rPr>
          <w:b/>
        </w:rPr>
      </w:pPr>
      <w:r w:rsidRPr="009A5412">
        <w:rPr>
          <w:b/>
        </w:rPr>
        <w:t xml:space="preserve">Observation </w:t>
      </w:r>
      <w:r>
        <w:rPr>
          <w:b/>
        </w:rPr>
        <w:t>6:</w:t>
      </w:r>
      <w:r w:rsidRPr="001C3BCE">
        <w:rPr>
          <w:b/>
        </w:rPr>
        <w:t xml:space="preserve"> </w:t>
      </w:r>
      <w:r>
        <w:rPr>
          <w:b/>
        </w:rPr>
        <w:t xml:space="preserve">In the case of each candidate SCG </w:t>
      </w:r>
      <w:r w:rsidRPr="00D97EA3">
        <w:rPr>
          <w:b/>
        </w:rPr>
        <w:t>with different sk-Counter values</w:t>
      </w:r>
      <w:r>
        <w:rPr>
          <w:b/>
        </w:rPr>
        <w:t xml:space="preserve">, </w:t>
      </w:r>
      <w:r w:rsidRPr="001C3BCE">
        <w:rPr>
          <w:b/>
        </w:rPr>
        <w:t>it is difficult for network to configure appropriate sk-Counter values for each candidate SCG to satisfy the monotonically increment principle of SN Counter</w:t>
      </w:r>
      <w:r>
        <w:rPr>
          <w:b/>
        </w:rPr>
        <w:t>.</w:t>
      </w:r>
    </w:p>
    <w:p w14:paraId="5185A136" w14:textId="77777777" w:rsidR="003C6C87" w:rsidRPr="009A5412" w:rsidRDefault="003C6C87" w:rsidP="003C6C87">
      <w:pPr>
        <w:rPr>
          <w:b/>
        </w:rPr>
      </w:pPr>
      <w:r w:rsidRPr="008357EF">
        <w:rPr>
          <w:b/>
        </w:rPr>
        <w:t>P</w:t>
      </w:r>
      <w:r>
        <w:rPr>
          <w:b/>
        </w:rPr>
        <w:t xml:space="preserve">roposal 7: </w:t>
      </w:r>
      <w:r>
        <w:rPr>
          <w:rFonts w:hint="eastAsia"/>
          <w:b/>
        </w:rPr>
        <w:t>T</w:t>
      </w:r>
      <w:r w:rsidRPr="008357EF">
        <w:rPr>
          <w:b/>
        </w:rPr>
        <w:t xml:space="preserve">he following </w:t>
      </w:r>
      <w:r>
        <w:rPr>
          <w:rFonts w:hint="eastAsia"/>
          <w:b/>
        </w:rPr>
        <w:t>option</w:t>
      </w:r>
      <w:r w:rsidRPr="008357EF">
        <w:rPr>
          <w:b/>
        </w:rPr>
        <w:t xml:space="preserve">s </w:t>
      </w:r>
      <w:r w:rsidRPr="000F2128">
        <w:rPr>
          <w:b/>
        </w:rPr>
        <w:t>can be considered to solve the security issue</w:t>
      </w:r>
      <w:r>
        <w:rPr>
          <w:b/>
        </w:rPr>
        <w:t xml:space="preserve"> </w:t>
      </w:r>
      <w:r>
        <w:rPr>
          <w:rFonts w:hint="eastAsia"/>
          <w:b/>
        </w:rPr>
        <w:t>in</w:t>
      </w:r>
      <w:r>
        <w:rPr>
          <w:b/>
        </w:rPr>
        <w:t xml:space="preserve"> </w:t>
      </w:r>
      <w:r>
        <w:rPr>
          <w:rFonts w:hint="eastAsia"/>
          <w:b/>
        </w:rPr>
        <w:t>inter-SN</w:t>
      </w:r>
      <w:r>
        <w:rPr>
          <w:b/>
        </w:rPr>
        <w:t xml:space="preserve"> </w:t>
      </w:r>
      <w:r>
        <w:rPr>
          <w:rFonts w:hint="eastAsia"/>
          <w:b/>
        </w:rPr>
        <w:t>SCG</w:t>
      </w:r>
      <w:r>
        <w:rPr>
          <w:b/>
        </w:rPr>
        <w:t xml:space="preserve"> </w:t>
      </w:r>
      <w:r>
        <w:rPr>
          <w:rFonts w:hint="eastAsia"/>
          <w:b/>
        </w:rPr>
        <w:t>selective</w:t>
      </w:r>
      <w:r>
        <w:rPr>
          <w:b/>
        </w:rPr>
        <w:t xml:space="preserve"> activation</w:t>
      </w:r>
      <w:r w:rsidRPr="008357EF">
        <w:rPr>
          <w:b/>
        </w:rPr>
        <w:t>:</w:t>
      </w:r>
    </w:p>
    <w:p w14:paraId="0E866B63" w14:textId="77777777" w:rsidR="003C6C87" w:rsidRPr="006B6B90" w:rsidRDefault="003C6C87" w:rsidP="003C6C87">
      <w:pPr>
        <w:pStyle w:val="af6"/>
        <w:numPr>
          <w:ilvl w:val="0"/>
          <w:numId w:val="40"/>
        </w:numPr>
        <w:spacing w:after="120" w:line="288" w:lineRule="auto"/>
        <w:ind w:firstLineChars="0"/>
        <w:rPr>
          <w:b/>
          <w:sz w:val="22"/>
          <w:szCs w:val="22"/>
        </w:rPr>
      </w:pPr>
      <w:r w:rsidRPr="006B6B90">
        <w:rPr>
          <w:b/>
          <w:sz w:val="22"/>
          <w:szCs w:val="22"/>
        </w:rPr>
        <w:t>Option 1: Network can provide a fresh sk-Counter to UE after SCG change.</w:t>
      </w:r>
    </w:p>
    <w:p w14:paraId="55D2757A" w14:textId="77777777" w:rsidR="003C6C87" w:rsidRDefault="003C6C87" w:rsidP="003C6C87">
      <w:pPr>
        <w:pStyle w:val="af6"/>
        <w:numPr>
          <w:ilvl w:val="0"/>
          <w:numId w:val="40"/>
        </w:numPr>
        <w:spacing w:after="120" w:line="288" w:lineRule="auto"/>
        <w:ind w:firstLineChars="0"/>
        <w:rPr>
          <w:rFonts w:eastAsia="宋体"/>
          <w:b/>
          <w:sz w:val="22"/>
          <w:szCs w:val="22"/>
          <w:lang w:eastAsia="zh-CN"/>
        </w:rPr>
      </w:pPr>
      <w:r w:rsidRPr="006B6B90">
        <w:rPr>
          <w:rFonts w:eastAsia="宋体"/>
          <w:b/>
          <w:sz w:val="22"/>
          <w:szCs w:val="22"/>
          <w:lang w:eastAsia="zh-CN"/>
        </w:rPr>
        <w:t>Option 2: Network and UE can</w:t>
      </w:r>
      <w:r>
        <w:rPr>
          <w:rFonts w:eastAsia="宋体"/>
          <w:b/>
          <w:sz w:val="22"/>
          <w:szCs w:val="22"/>
          <w:lang w:eastAsia="zh-CN"/>
        </w:rPr>
        <w:t xml:space="preserve"> </w:t>
      </w:r>
      <w:r w:rsidRPr="006B6B90">
        <w:rPr>
          <w:rFonts w:eastAsia="宋体"/>
          <w:b/>
          <w:sz w:val="22"/>
          <w:szCs w:val="22"/>
          <w:lang w:eastAsia="zh-CN"/>
        </w:rPr>
        <w:t xml:space="preserve">automatically refresh the sk-Counter using the same criterion after SCG change. </w:t>
      </w:r>
      <w:r w:rsidRPr="006B6B90">
        <w:rPr>
          <w:rFonts w:eastAsia="宋体" w:hint="eastAsia"/>
          <w:b/>
          <w:sz w:val="22"/>
          <w:szCs w:val="22"/>
          <w:lang w:eastAsia="zh-CN"/>
        </w:rPr>
        <w:t>i</w:t>
      </w:r>
      <w:r w:rsidRPr="006B6B90">
        <w:rPr>
          <w:rFonts w:eastAsia="宋体"/>
          <w:b/>
          <w:sz w:val="22"/>
          <w:szCs w:val="22"/>
          <w:lang w:eastAsia="zh-CN"/>
        </w:rPr>
        <w:t>.e. increment by 1.</w:t>
      </w:r>
    </w:p>
    <w:p w14:paraId="0AC158EA" w14:textId="03E31118" w:rsidR="00CA34DE" w:rsidRPr="00DC73F6" w:rsidRDefault="003C6C87" w:rsidP="00915A81">
      <w:pPr>
        <w:rPr>
          <w:b/>
        </w:rPr>
      </w:pPr>
      <w:r>
        <w:rPr>
          <w:b/>
        </w:rPr>
        <w:t>Proposal 8</w:t>
      </w:r>
      <w:r w:rsidRPr="00915A81">
        <w:rPr>
          <w:b/>
        </w:rPr>
        <w:t>: RAN2 needs to ask SA3 whether the simultaneous existence of multiple candidate SCGs with different sk-Counter values can be supported to achieve subsequent CPC</w:t>
      </w:r>
      <w:r>
        <w:rPr>
          <w:b/>
        </w:rPr>
        <w:t xml:space="preserve"> and to evaluate the </w:t>
      </w:r>
      <w:r w:rsidRPr="00D11E01">
        <w:rPr>
          <w:b/>
        </w:rPr>
        <w:t>feasibility</w:t>
      </w:r>
      <w:r>
        <w:rPr>
          <w:b/>
        </w:rPr>
        <w:t xml:space="preserve"> of methods in P7</w:t>
      </w:r>
      <w:r w:rsidRPr="00915A81">
        <w:rPr>
          <w:b/>
        </w:rPr>
        <w:t>.</w:t>
      </w:r>
      <w:bookmarkStart w:id="3" w:name="_GoBack"/>
      <w:bookmarkEnd w:id="3"/>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5937F2CC" w14:textId="76B45F8E" w:rsidR="003B1B5B" w:rsidRDefault="00ED69FF" w:rsidP="001354B3">
      <w:pPr>
        <w:pStyle w:val="Doc-title"/>
        <w:rPr>
          <w:rFonts w:ascii="Times New Roman" w:hAnsi="Times New Roman"/>
          <w:sz w:val="22"/>
        </w:rPr>
      </w:pPr>
      <w:r w:rsidRPr="003A7064">
        <w:rPr>
          <w:rFonts w:ascii="Times New Roman" w:hAnsi="Times New Roman"/>
          <w:sz w:val="22"/>
        </w:rPr>
        <w:t>[1] RP-221799, MediaTek Inc., “Revised WID on Further NR mobility enhancements”</w:t>
      </w:r>
    </w:p>
    <w:p w14:paraId="00C2CBD7" w14:textId="77E958DD" w:rsidR="008169A0" w:rsidRDefault="008169A0" w:rsidP="008169A0">
      <w:pPr>
        <w:pStyle w:val="Doc-title"/>
        <w:rPr>
          <w:rFonts w:ascii="Times New Roman" w:hAnsi="Times New Roman"/>
          <w:sz w:val="22"/>
        </w:rPr>
      </w:pPr>
      <w:r w:rsidRPr="007E211F">
        <w:rPr>
          <w:rFonts w:ascii="Times New Roman" w:hAnsi="Times New Roman"/>
          <w:sz w:val="22"/>
        </w:rPr>
        <w:t>[2] R2</w:t>
      </w:r>
      <w:r w:rsidRPr="007E211F">
        <w:rPr>
          <w:rFonts w:ascii="Times New Roman" w:hAnsi="Times New Roman" w:hint="eastAsia"/>
          <w:sz w:val="22"/>
        </w:rPr>
        <w:t>-xxxxxx,</w:t>
      </w:r>
      <w:r w:rsidRPr="007E211F">
        <w:rPr>
          <w:rFonts w:ascii="Times New Roman" w:hAnsi="Times New Roman"/>
          <w:sz w:val="22"/>
        </w:rPr>
        <w:t xml:space="preserve"> “Report of 3GPP TSG RAN WG2 meeting #119-e”</w:t>
      </w:r>
    </w:p>
    <w:p w14:paraId="4E03149D" w14:textId="653A5F5B" w:rsidR="001C3BCE" w:rsidRPr="001C3BCE" w:rsidRDefault="001C3BCE" w:rsidP="001C3BCE">
      <w:pPr>
        <w:pStyle w:val="Doc-title"/>
        <w:rPr>
          <w:rFonts w:ascii="Times New Roman" w:hAnsi="Times New Roman"/>
          <w:sz w:val="22"/>
        </w:rPr>
      </w:pPr>
      <w:r>
        <w:rPr>
          <w:rFonts w:ascii="Times New Roman" w:hAnsi="Times New Roman"/>
          <w:sz w:val="22"/>
        </w:rPr>
        <w:t>[3</w:t>
      </w:r>
      <w:r w:rsidRPr="001C3BCE">
        <w:rPr>
          <w:rFonts w:ascii="Times New Roman" w:hAnsi="Times New Roman"/>
          <w:sz w:val="22"/>
        </w:rPr>
        <w:t>]</w:t>
      </w:r>
      <w:r>
        <w:rPr>
          <w:rFonts w:ascii="Times New Roman" w:hAnsi="Times New Roman"/>
          <w:sz w:val="22"/>
        </w:rPr>
        <w:t xml:space="preserve"> </w:t>
      </w:r>
      <w:r w:rsidRPr="001C3BCE">
        <w:rPr>
          <w:rFonts w:ascii="Times New Roman" w:hAnsi="Times New Roman"/>
          <w:sz w:val="22"/>
        </w:rPr>
        <w:t xml:space="preserve">TS 33.501, </w:t>
      </w:r>
      <w:r>
        <w:rPr>
          <w:rFonts w:ascii="Times New Roman" w:hAnsi="Times New Roman"/>
          <w:sz w:val="22"/>
        </w:rPr>
        <w:t>“</w:t>
      </w:r>
      <w:r w:rsidRPr="001C3BCE">
        <w:rPr>
          <w:rFonts w:ascii="Times New Roman" w:hAnsi="Times New Roman"/>
          <w:sz w:val="22"/>
        </w:rPr>
        <w:t>Security architecture and procedures for 5G system</w:t>
      </w:r>
      <w:r>
        <w:rPr>
          <w:rFonts w:ascii="Times New Roman" w:hAnsi="Times New Roman"/>
          <w:sz w:val="22"/>
        </w:rPr>
        <w:t>”</w:t>
      </w:r>
    </w:p>
    <w:p w14:paraId="212114E4" w14:textId="7FC16FF5" w:rsidR="003B1B5B" w:rsidRPr="003B1B5B" w:rsidRDefault="003B1B5B" w:rsidP="006B6B90">
      <w:pPr>
        <w:pStyle w:val="1"/>
        <w:numPr>
          <w:ilvl w:val="0"/>
          <w:numId w:val="0"/>
        </w:numPr>
        <w:ind w:left="432" w:hanging="432"/>
      </w:pPr>
      <w:r>
        <w:rPr>
          <w:sz w:val="40"/>
        </w:rPr>
        <w:lastRenderedPageBreak/>
        <w:t>Annex</w:t>
      </w:r>
      <w:r w:rsidRPr="00EA28B7">
        <w:rPr>
          <w:sz w:val="40"/>
        </w:rPr>
        <w:t xml:space="preserve">: </w:t>
      </w:r>
    </w:p>
    <w:p w14:paraId="148A17D6" w14:textId="4170F2C6" w:rsidR="003B1B5B" w:rsidRDefault="003B1B5B" w:rsidP="003B1B5B">
      <w:pPr>
        <w:pStyle w:val="2"/>
        <w:keepLines w:val="0"/>
        <w:numPr>
          <w:ilvl w:val="0"/>
          <w:numId w:val="0"/>
        </w:numPr>
        <w:spacing w:line="240" w:lineRule="auto"/>
        <w:jc w:val="left"/>
        <w:rPr>
          <w:lang w:eastAsia="zh-CN"/>
        </w:rPr>
      </w:pPr>
      <w:r>
        <w:rPr>
          <w:rFonts w:hint="eastAsia"/>
          <w:lang w:eastAsia="zh-CN"/>
        </w:rPr>
        <w:t>A.</w:t>
      </w:r>
      <w:r>
        <w:rPr>
          <w:lang w:eastAsia="zh-CN"/>
        </w:rPr>
        <w:t>2:</w:t>
      </w:r>
      <w:r w:rsidRPr="00E8325A">
        <w:rPr>
          <w:lang w:eastAsia="zh-CN"/>
        </w:rPr>
        <w:t xml:space="preserve"> </w:t>
      </w:r>
      <w:r w:rsidRPr="003B1B5B">
        <w:rPr>
          <w:lang w:eastAsia="zh-CN"/>
        </w:rPr>
        <w:t>MN initiated SCG selective activation</w:t>
      </w:r>
    </w:p>
    <w:p w14:paraId="79453643" w14:textId="2FE3645F" w:rsidR="00B47E1C" w:rsidRPr="00B47E1C" w:rsidRDefault="006958D3" w:rsidP="006958D3">
      <w:pPr>
        <w:jc w:val="center"/>
      </w:pPr>
      <w:r>
        <w:object w:dxaOrig="15829" w:dyaOrig="8557" w14:anchorId="7F8D5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60.15pt" o:ole="">
            <v:imagedata r:id="rId8" o:title=""/>
          </v:shape>
          <o:OLEObject Type="Embed" ProgID="Visio.Drawing.15" ShapeID="_x0000_i1025" DrawAspect="Content" ObjectID="_1726057350" r:id="rId9"/>
        </w:object>
      </w:r>
      <w:r w:rsidR="00477CBA">
        <w:t>Figure 1</w:t>
      </w:r>
      <w:r w:rsidR="00B47E1C" w:rsidRPr="008561D2">
        <w:t xml:space="preserve">: </w:t>
      </w:r>
      <w:r w:rsidR="00B47E1C">
        <w:t>MN initiated S</w:t>
      </w:r>
      <w:r w:rsidR="00B47E1C" w:rsidRPr="003B1B5B">
        <w:t>CG selective activation</w:t>
      </w:r>
      <w:r w:rsidR="00B47E1C">
        <w:t xml:space="preserve"> (</w:t>
      </w:r>
      <w:r>
        <w:t>inter-S</w:t>
      </w:r>
      <w:r w:rsidR="00B47E1C">
        <w:t>N)</w:t>
      </w:r>
    </w:p>
    <w:p w14:paraId="10C11AFA" w14:textId="0F1D1413" w:rsidR="003B1B5B" w:rsidRDefault="003B1B5B" w:rsidP="003B1B5B">
      <w:pPr>
        <w:pStyle w:val="2"/>
        <w:keepLines w:val="0"/>
        <w:numPr>
          <w:ilvl w:val="0"/>
          <w:numId w:val="0"/>
        </w:numPr>
        <w:spacing w:line="240" w:lineRule="auto"/>
        <w:jc w:val="left"/>
        <w:rPr>
          <w:lang w:eastAsia="zh-CN"/>
        </w:rPr>
      </w:pPr>
      <w:r>
        <w:rPr>
          <w:rFonts w:hint="eastAsia"/>
          <w:lang w:eastAsia="zh-CN"/>
        </w:rPr>
        <w:t>A.</w:t>
      </w:r>
      <w:r>
        <w:rPr>
          <w:lang w:eastAsia="zh-CN"/>
        </w:rPr>
        <w:t>3:</w:t>
      </w:r>
      <w:r w:rsidRPr="00E8325A">
        <w:rPr>
          <w:lang w:eastAsia="zh-CN"/>
        </w:rPr>
        <w:t xml:space="preserve"> </w:t>
      </w:r>
      <w:r w:rsidRPr="003B1B5B">
        <w:rPr>
          <w:lang w:eastAsia="zh-CN"/>
        </w:rPr>
        <w:t>SN initiated SCG selective activation</w:t>
      </w:r>
    </w:p>
    <w:p w14:paraId="2B47BB90" w14:textId="10759DD2" w:rsidR="006958D3" w:rsidRPr="008561D2" w:rsidRDefault="006958D3" w:rsidP="006958D3">
      <w:pPr>
        <w:jc w:val="center"/>
      </w:pPr>
      <w:r>
        <w:object w:dxaOrig="15913" w:dyaOrig="8557" w14:anchorId="0F5B234B">
          <v:shape id="_x0000_i1026" type="#_x0000_t75" style="width:481.2pt;height:258.7pt" o:ole="">
            <v:imagedata r:id="rId10" o:title=""/>
          </v:shape>
          <o:OLEObject Type="Embed" ProgID="Visio.Drawing.15" ShapeID="_x0000_i1026" DrawAspect="Content" ObjectID="_1726057351" r:id="rId11"/>
        </w:object>
      </w:r>
      <w:r w:rsidR="00477CBA">
        <w:t>Figure 2</w:t>
      </w:r>
      <w:r w:rsidRPr="008561D2">
        <w:t xml:space="preserve">: </w:t>
      </w:r>
      <w:r>
        <w:t>SN initiated S</w:t>
      </w:r>
      <w:r w:rsidRPr="003B1B5B">
        <w:t>CG selective activation</w:t>
      </w:r>
      <w:r>
        <w:t xml:space="preserve"> (inter-SN)</w:t>
      </w: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F2652" w14:textId="77777777" w:rsidR="00EA5DE3" w:rsidRDefault="00EA5DE3">
      <w:pPr>
        <w:spacing w:after="0" w:line="240" w:lineRule="auto"/>
      </w:pPr>
      <w:r>
        <w:separator/>
      </w:r>
    </w:p>
  </w:endnote>
  <w:endnote w:type="continuationSeparator" w:id="0">
    <w:p w14:paraId="2516F87E" w14:textId="77777777" w:rsidR="00EA5DE3" w:rsidRDefault="00EA5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EB730" w14:textId="77777777" w:rsidR="00EA5DE3" w:rsidRDefault="00EA5DE3">
      <w:pPr>
        <w:spacing w:after="0" w:line="240" w:lineRule="auto"/>
      </w:pPr>
      <w:r>
        <w:separator/>
      </w:r>
    </w:p>
  </w:footnote>
  <w:footnote w:type="continuationSeparator" w:id="0">
    <w:p w14:paraId="4C987E91" w14:textId="77777777" w:rsidR="00EA5DE3" w:rsidRDefault="00EA5D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DA2"/>
    <w:multiLevelType w:val="hybridMultilevel"/>
    <w:tmpl w:val="1C52F04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B37C1"/>
    <w:multiLevelType w:val="hybridMultilevel"/>
    <w:tmpl w:val="4D6CA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FE6518"/>
    <w:multiLevelType w:val="hybridMultilevel"/>
    <w:tmpl w:val="2CEC9ED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4C6ECA"/>
    <w:multiLevelType w:val="hybridMultilevel"/>
    <w:tmpl w:val="0D8AA6F2"/>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D3C"/>
    <w:multiLevelType w:val="hybridMultilevel"/>
    <w:tmpl w:val="2B0A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D7060"/>
    <w:multiLevelType w:val="hybridMultilevel"/>
    <w:tmpl w:val="E79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F1E68"/>
    <w:multiLevelType w:val="hybridMultilevel"/>
    <w:tmpl w:val="51187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0B484F"/>
    <w:multiLevelType w:val="hybridMultilevel"/>
    <w:tmpl w:val="71A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87A0B"/>
    <w:multiLevelType w:val="hybridMultilevel"/>
    <w:tmpl w:val="93C2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0"/>
  </w:num>
  <w:num w:numId="4">
    <w:abstractNumId w:val="16"/>
  </w:num>
  <w:num w:numId="5">
    <w:abstractNumId w:val="1"/>
  </w:num>
  <w:num w:numId="6">
    <w:abstractNumId w:val="24"/>
  </w:num>
  <w:num w:numId="7">
    <w:abstractNumId w:val="29"/>
  </w:num>
  <w:num w:numId="8">
    <w:abstractNumId w:val="15"/>
  </w:num>
  <w:num w:numId="9">
    <w:abstractNumId w:val="4"/>
  </w:num>
  <w:num w:numId="10">
    <w:abstractNumId w:val="13"/>
  </w:num>
  <w:num w:numId="11">
    <w:abstractNumId w:val="22"/>
  </w:num>
  <w:num w:numId="12">
    <w:abstractNumId w:val="3"/>
  </w:num>
  <w:num w:numId="13">
    <w:abstractNumId w:val="26"/>
  </w:num>
  <w:num w:numId="14">
    <w:abstractNumId w:val="32"/>
  </w:num>
  <w:num w:numId="15">
    <w:abstractNumId w:val="11"/>
  </w:num>
  <w:num w:numId="16">
    <w:abstractNumId w:val="25"/>
  </w:num>
  <w:num w:numId="17">
    <w:abstractNumId w:val="6"/>
  </w:num>
  <w:num w:numId="18">
    <w:abstractNumId w:val="27"/>
  </w:num>
  <w:num w:numId="19">
    <w:abstractNumId w:val="17"/>
  </w:num>
  <w:num w:numId="20">
    <w:abstractNumId w:val="9"/>
  </w:num>
  <w:num w:numId="21">
    <w:abstractNumId w:val="1"/>
  </w:num>
  <w:num w:numId="22">
    <w:abstractNumId w:val="8"/>
  </w:num>
  <w:num w:numId="23">
    <w:abstractNumId w:val="19"/>
  </w:num>
  <w:num w:numId="24">
    <w:abstractNumId w:val="1"/>
  </w:num>
  <w:num w:numId="25">
    <w:abstractNumId w:val="12"/>
  </w:num>
  <w:num w:numId="26">
    <w:abstractNumId w:val="30"/>
  </w:num>
  <w:num w:numId="27">
    <w:abstractNumId w:val="1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num>
  <w:num w:numId="32">
    <w:abstractNumId w:val="1"/>
  </w:num>
  <w:num w:numId="33">
    <w:abstractNumId w:val="18"/>
  </w:num>
  <w:num w:numId="34">
    <w:abstractNumId w:val="2"/>
  </w:num>
  <w:num w:numId="35">
    <w:abstractNumId w:val="28"/>
  </w:num>
  <w:num w:numId="36">
    <w:abstractNumId w:val="31"/>
  </w:num>
  <w:num w:numId="37">
    <w:abstractNumId w:val="0"/>
  </w:num>
  <w:num w:numId="38">
    <w:abstractNumId w:val="5"/>
  </w:num>
  <w:num w:numId="39">
    <w:abstractNumId w:val="7"/>
  </w:num>
  <w:num w:numId="40">
    <w:abstractNumId w:val="23"/>
  </w:num>
  <w:num w:numId="4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4BA"/>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57"/>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6E95"/>
    <w:rsid w:val="00207014"/>
    <w:rsid w:val="0020729A"/>
    <w:rsid w:val="0020792C"/>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1AD"/>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0CB"/>
    <w:rsid w:val="00520128"/>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6CB"/>
    <w:rsid w:val="006067A7"/>
    <w:rsid w:val="0060686E"/>
    <w:rsid w:val="00606C62"/>
    <w:rsid w:val="00606EAF"/>
    <w:rsid w:val="00607476"/>
    <w:rsid w:val="00607721"/>
    <w:rsid w:val="00607A91"/>
    <w:rsid w:val="00610010"/>
    <w:rsid w:val="0061005C"/>
    <w:rsid w:val="00610351"/>
    <w:rsid w:val="00610577"/>
    <w:rsid w:val="00610E14"/>
    <w:rsid w:val="00610FF7"/>
    <w:rsid w:val="00611291"/>
    <w:rsid w:val="0061166F"/>
    <w:rsid w:val="0061172D"/>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F8"/>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3B57"/>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AA2"/>
    <w:rsid w:val="006E6C2C"/>
    <w:rsid w:val="006E6E10"/>
    <w:rsid w:val="006E6F66"/>
    <w:rsid w:val="006E70FB"/>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31E"/>
    <w:rsid w:val="00864B25"/>
    <w:rsid w:val="00866B3C"/>
    <w:rsid w:val="00866BAB"/>
    <w:rsid w:val="008671DB"/>
    <w:rsid w:val="00867368"/>
    <w:rsid w:val="00867B14"/>
    <w:rsid w:val="00867B80"/>
    <w:rsid w:val="00867FD9"/>
    <w:rsid w:val="008701BA"/>
    <w:rsid w:val="00870698"/>
    <w:rsid w:val="00870BAB"/>
    <w:rsid w:val="00870C5D"/>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67"/>
    <w:rsid w:val="008A4ABE"/>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A81"/>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88"/>
    <w:rsid w:val="009B4AD9"/>
    <w:rsid w:val="009B4D63"/>
    <w:rsid w:val="009B4EDB"/>
    <w:rsid w:val="009B54D4"/>
    <w:rsid w:val="009B55F2"/>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AF"/>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46D"/>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812"/>
    <w:rsid w:val="00BD4ADE"/>
    <w:rsid w:val="00BD50BD"/>
    <w:rsid w:val="00BD51B6"/>
    <w:rsid w:val="00BD5227"/>
    <w:rsid w:val="00BD5846"/>
    <w:rsid w:val="00BD5A37"/>
    <w:rsid w:val="00BD5AEC"/>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B88"/>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35"/>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67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56B"/>
    <w:rsid w:val="00C918BA"/>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85B"/>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37"/>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B38"/>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3B0D"/>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22D9"/>
    <w:rsid w:val="00EA25D7"/>
    <w:rsid w:val="00EA26E4"/>
    <w:rsid w:val="00EA292E"/>
    <w:rsid w:val="00EA2D60"/>
    <w:rsid w:val="00EA2DF4"/>
    <w:rsid w:val="00EA31C8"/>
    <w:rsid w:val="00EA39D6"/>
    <w:rsid w:val="00EA39DF"/>
    <w:rsid w:val="00EA3CBA"/>
    <w:rsid w:val="00EA3E83"/>
    <w:rsid w:val="00EA3F09"/>
    <w:rsid w:val="00EA4398"/>
    <w:rsid w:val="00EA4903"/>
    <w:rsid w:val="00EA4941"/>
    <w:rsid w:val="00EA5280"/>
    <w:rsid w:val="00EA52E6"/>
    <w:rsid w:val="00EA566F"/>
    <w:rsid w:val="00EA569D"/>
    <w:rsid w:val="00EA5716"/>
    <w:rsid w:val="00EA57AC"/>
    <w:rsid w:val="00EA5A77"/>
    <w:rsid w:val="00EA5DE3"/>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0DA"/>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C8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96786-6EC1-4A6C-898D-03EA1A8B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XIAOMI-0928-v1</cp:lastModifiedBy>
  <cp:revision>22</cp:revision>
  <cp:lastPrinted>2018-04-04T09:40:00Z</cp:lastPrinted>
  <dcterms:created xsi:type="dcterms:W3CDTF">2022-09-30T03:15:00Z</dcterms:created>
  <dcterms:modified xsi:type="dcterms:W3CDTF">2022-09-30T07:34:00Z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